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434FE" w14:textId="77777777" w:rsidR="00B92968" w:rsidRPr="00B92968" w:rsidRDefault="00B82C5B" w:rsidP="00B92968">
      <w:pPr>
        <w:jc w:val="center"/>
        <w:rPr>
          <w:b/>
          <w:bCs/>
          <w:sz w:val="110"/>
          <w:szCs w:val="110"/>
        </w:rPr>
      </w:pPr>
      <w:r w:rsidRPr="00B92968">
        <w:rPr>
          <w:b/>
          <w:bCs/>
          <w:sz w:val="110"/>
          <w:szCs w:val="110"/>
        </w:rPr>
        <w:t>35</w:t>
      </w:r>
      <w:r w:rsidRPr="00B92968">
        <w:rPr>
          <w:b/>
          <w:bCs/>
          <w:sz w:val="110"/>
          <w:szCs w:val="110"/>
          <w:vertAlign w:val="superscript"/>
        </w:rPr>
        <w:t>th</w:t>
      </w:r>
      <w:r w:rsidRPr="00B92968">
        <w:rPr>
          <w:b/>
          <w:bCs/>
          <w:sz w:val="110"/>
          <w:szCs w:val="110"/>
        </w:rPr>
        <w:t xml:space="preserve"> Irish Conference of Medievalists</w:t>
      </w:r>
    </w:p>
    <w:p w14:paraId="503813DD" w14:textId="77777777" w:rsidR="00B92968" w:rsidRDefault="00B92968" w:rsidP="00B92968">
      <w:pPr>
        <w:jc w:val="center"/>
        <w:rPr>
          <w:sz w:val="120"/>
          <w:szCs w:val="120"/>
        </w:rPr>
      </w:pPr>
    </w:p>
    <w:p w14:paraId="47DE48DA" w14:textId="4290302D" w:rsidR="0035114A" w:rsidRPr="00B92968" w:rsidRDefault="00B82C5B" w:rsidP="00B92968">
      <w:pPr>
        <w:jc w:val="center"/>
        <w:rPr>
          <w:sz w:val="70"/>
          <w:szCs w:val="70"/>
        </w:rPr>
      </w:pPr>
      <w:r w:rsidRPr="00B92968">
        <w:rPr>
          <w:sz w:val="70"/>
          <w:szCs w:val="70"/>
        </w:rPr>
        <w:t>Queen’s University Belfast</w:t>
      </w:r>
      <w:r w:rsidR="00B92968" w:rsidRPr="00B92968">
        <w:rPr>
          <w:sz w:val="70"/>
          <w:szCs w:val="70"/>
        </w:rPr>
        <w:t>: 30</w:t>
      </w:r>
      <w:r w:rsidR="00B92968" w:rsidRPr="00B92968">
        <w:rPr>
          <w:sz w:val="70"/>
          <w:szCs w:val="70"/>
          <w:vertAlign w:val="superscript"/>
        </w:rPr>
        <w:t>th</w:t>
      </w:r>
      <w:r w:rsidR="00B92968" w:rsidRPr="00B92968">
        <w:rPr>
          <w:sz w:val="70"/>
          <w:szCs w:val="70"/>
        </w:rPr>
        <w:t xml:space="preserve"> June – 2</w:t>
      </w:r>
      <w:r w:rsidR="00B92968" w:rsidRPr="00B92968">
        <w:rPr>
          <w:sz w:val="70"/>
          <w:szCs w:val="70"/>
          <w:vertAlign w:val="superscript"/>
        </w:rPr>
        <w:t>nd</w:t>
      </w:r>
      <w:r w:rsidR="00B92968" w:rsidRPr="00B92968">
        <w:rPr>
          <w:sz w:val="70"/>
          <w:szCs w:val="70"/>
        </w:rPr>
        <w:t xml:space="preserve"> July</w:t>
      </w:r>
    </w:p>
    <w:p w14:paraId="74C19250" w14:textId="2FE14A4E" w:rsidR="00B82C5B" w:rsidRPr="00B92968" w:rsidRDefault="00B82C5B" w:rsidP="00B92968">
      <w:pPr>
        <w:jc w:val="center"/>
        <w:rPr>
          <w:sz w:val="70"/>
          <w:szCs w:val="70"/>
        </w:rPr>
      </w:pPr>
    </w:p>
    <w:p w14:paraId="7DA9A8F3" w14:textId="009D96A0" w:rsidR="00B92968" w:rsidRPr="00B92968" w:rsidRDefault="00B92968" w:rsidP="00B92968">
      <w:pPr>
        <w:jc w:val="center"/>
        <w:rPr>
          <w:sz w:val="70"/>
          <w:szCs w:val="70"/>
        </w:rPr>
      </w:pPr>
      <w:r w:rsidRPr="00B92968">
        <w:rPr>
          <w:noProof/>
          <w:sz w:val="70"/>
          <w:szCs w:val="70"/>
        </w:rPr>
        <w:drawing>
          <wp:inline distT="0" distB="0" distL="0" distR="0" wp14:anchorId="27C3234D" wp14:editId="042DF92C">
            <wp:extent cx="3099250" cy="1139190"/>
            <wp:effectExtent l="0" t="0" r="0" b="3810"/>
            <wp:docPr id="5" name="Picture 4" descr="A picture containing text&#10;&#10;Description automatically generated">
              <a:extLst xmlns:a="http://schemas.openxmlformats.org/drawingml/2006/main">
                <a:ext uri="{FF2B5EF4-FFF2-40B4-BE49-F238E27FC236}">
                  <a16:creationId xmlns:a16="http://schemas.microsoft.com/office/drawing/2014/main" id="{24EFE3D2-C5CE-0445-9613-9067FD669688}"/>
                </a:ext>
              </a:extLst>
            </wp:docPr>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24EFE3D2-C5CE-0445-9613-9067FD669688}"/>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5933" cy="1163701"/>
                    </a:xfrm>
                    <a:prstGeom prst="rect">
                      <a:avLst/>
                    </a:prstGeom>
                    <a:noFill/>
                    <a:ln>
                      <a:noFill/>
                    </a:ln>
                  </pic:spPr>
                </pic:pic>
              </a:graphicData>
            </a:graphic>
          </wp:inline>
        </w:drawing>
      </w:r>
    </w:p>
    <w:p w14:paraId="38A825D5" w14:textId="77777777" w:rsidR="00B92968" w:rsidRPr="00B92968" w:rsidRDefault="00B92968" w:rsidP="00B92968">
      <w:pPr>
        <w:rPr>
          <w:sz w:val="70"/>
          <w:szCs w:val="70"/>
        </w:rPr>
      </w:pPr>
    </w:p>
    <w:p w14:paraId="2B64AEB1" w14:textId="309518AC" w:rsidR="00B82C5B" w:rsidRDefault="00B82C5B" w:rsidP="00B92968">
      <w:pPr>
        <w:jc w:val="center"/>
        <w:rPr>
          <w:sz w:val="70"/>
          <w:szCs w:val="70"/>
        </w:rPr>
      </w:pPr>
      <w:r w:rsidRPr="00B92968">
        <w:rPr>
          <w:sz w:val="70"/>
          <w:szCs w:val="70"/>
        </w:rPr>
        <w:t>Book of Abstracts</w:t>
      </w:r>
    </w:p>
    <w:p w14:paraId="62E04EA8" w14:textId="52366A82" w:rsidR="00B92968" w:rsidRDefault="00B92968" w:rsidP="00B92968">
      <w:pPr>
        <w:jc w:val="center"/>
        <w:rPr>
          <w:sz w:val="70"/>
          <w:szCs w:val="70"/>
        </w:rPr>
      </w:pPr>
    </w:p>
    <w:p w14:paraId="0CA0D126" w14:textId="77777777" w:rsidR="00B92968" w:rsidRPr="00B92968" w:rsidRDefault="00B92968" w:rsidP="00B92968">
      <w:pPr>
        <w:jc w:val="center"/>
        <w:rPr>
          <w:sz w:val="70"/>
          <w:szCs w:val="70"/>
        </w:rPr>
      </w:pPr>
    </w:p>
    <w:p w14:paraId="5FED1955" w14:textId="70C374F3" w:rsidR="00B82C5B" w:rsidRDefault="00B82C5B"/>
    <w:p w14:paraId="156A8617" w14:textId="77777777" w:rsidR="00B92968" w:rsidRDefault="00B92968"/>
    <w:p w14:paraId="41D948DC" w14:textId="3ABDAB99" w:rsidR="00B92968" w:rsidRPr="00B92968" w:rsidRDefault="00B92968">
      <w:pPr>
        <w:rPr>
          <w:b/>
          <w:bCs/>
        </w:rPr>
      </w:pPr>
      <w:r w:rsidRPr="00B92968">
        <w:rPr>
          <w:b/>
          <w:bCs/>
        </w:rPr>
        <w:lastRenderedPageBreak/>
        <w:t>Keynote Lectures:</w:t>
      </w:r>
    </w:p>
    <w:p w14:paraId="0097A1CD" w14:textId="464AB2E4" w:rsidR="00B92968" w:rsidRPr="00B92968" w:rsidRDefault="00B92968">
      <w:pPr>
        <w:rPr>
          <w:b/>
          <w:bCs/>
        </w:rPr>
      </w:pPr>
      <w:r w:rsidRPr="00B92968">
        <w:rPr>
          <w:b/>
          <w:bCs/>
        </w:rPr>
        <w:t>Prof. Gordon Noble, U. of Aberdeen* (30</w:t>
      </w:r>
      <w:r w:rsidRPr="00B92968">
        <w:rPr>
          <w:b/>
          <w:bCs/>
          <w:vertAlign w:val="superscript"/>
        </w:rPr>
        <w:t>th</w:t>
      </w:r>
      <w:r w:rsidRPr="00B92968">
        <w:rPr>
          <w:b/>
          <w:bCs/>
        </w:rPr>
        <w:t xml:space="preserve"> June)</w:t>
      </w:r>
    </w:p>
    <w:p w14:paraId="49B4826D" w14:textId="3C1BCD12" w:rsidR="00B92968" w:rsidRPr="00B92968" w:rsidRDefault="00B92968">
      <w:pPr>
        <w:rPr>
          <w:b/>
          <w:bCs/>
        </w:rPr>
      </w:pPr>
      <w:r w:rsidRPr="00B92968">
        <w:rPr>
          <w:b/>
          <w:bCs/>
        </w:rPr>
        <w:t>Prof. Elva Johnston, UCD (1</w:t>
      </w:r>
      <w:r w:rsidRPr="00B92968">
        <w:rPr>
          <w:b/>
          <w:bCs/>
          <w:vertAlign w:val="superscript"/>
        </w:rPr>
        <w:t>st</w:t>
      </w:r>
      <w:r w:rsidRPr="00B92968">
        <w:rPr>
          <w:b/>
          <w:bCs/>
        </w:rPr>
        <w:t xml:space="preserve"> July)</w:t>
      </w:r>
    </w:p>
    <w:p w14:paraId="1D29446E" w14:textId="77777777" w:rsidR="00B92968" w:rsidRDefault="00B92968"/>
    <w:p w14:paraId="7CDEF714" w14:textId="47CCF6EA" w:rsidR="00D63566" w:rsidRPr="00B92968" w:rsidRDefault="00D63566">
      <w:pPr>
        <w:rPr>
          <w:i/>
          <w:iCs/>
        </w:rPr>
      </w:pPr>
      <w:r w:rsidRPr="00B92968">
        <w:rPr>
          <w:i/>
          <w:iCs/>
        </w:rPr>
        <w:t>*starred abstracts will be online on 30</w:t>
      </w:r>
      <w:r w:rsidRPr="00B92968">
        <w:rPr>
          <w:i/>
          <w:iCs/>
          <w:vertAlign w:val="superscript"/>
        </w:rPr>
        <w:t>th</w:t>
      </w:r>
      <w:r w:rsidRPr="00B92968">
        <w:rPr>
          <w:i/>
          <w:iCs/>
        </w:rPr>
        <w:t xml:space="preserve"> of June. </w:t>
      </w:r>
    </w:p>
    <w:p w14:paraId="1D0E5289" w14:textId="77777777" w:rsidR="00355040" w:rsidRDefault="00355040"/>
    <w:p w14:paraId="11825480" w14:textId="498106DB" w:rsidR="00B82C5B" w:rsidRPr="00B92968" w:rsidRDefault="00B82C5B" w:rsidP="00B92968">
      <w:pPr>
        <w:jc w:val="both"/>
        <w:rPr>
          <w:rFonts w:ascii="Times New Roman" w:eastAsia="Times New Roman" w:hAnsi="Times New Roman" w:cs="Times New Roman"/>
          <w:b/>
          <w:bCs/>
          <w:color w:val="000000"/>
          <w:sz w:val="28"/>
          <w:szCs w:val="28"/>
          <w:lang w:eastAsia="en-GB"/>
        </w:rPr>
      </w:pPr>
      <w:r w:rsidRPr="00B82C5B">
        <w:rPr>
          <w:rFonts w:ascii="Times New Roman" w:eastAsia="Times New Roman" w:hAnsi="Times New Roman" w:cs="Times New Roman"/>
          <w:b/>
          <w:bCs/>
          <w:color w:val="000000"/>
          <w:sz w:val="28"/>
          <w:szCs w:val="28"/>
          <w:lang w:eastAsia="en-GB"/>
        </w:rPr>
        <w:t>Early Irish Loanwords into Latin: Shedding some </w:t>
      </w:r>
      <w:proofErr w:type="spellStart"/>
      <w:r w:rsidRPr="00B82C5B">
        <w:rPr>
          <w:rFonts w:ascii="Times New Roman" w:eastAsia="Times New Roman" w:hAnsi="Times New Roman" w:cs="Times New Roman"/>
          <w:b/>
          <w:bCs/>
          <w:color w:val="000000"/>
          <w:sz w:val="28"/>
          <w:szCs w:val="28"/>
          <w:lang w:eastAsia="en-GB"/>
        </w:rPr>
        <w:t>Blaqth</w:t>
      </w:r>
      <w:proofErr w:type="spellEnd"/>
    </w:p>
    <w:p w14:paraId="30075128" w14:textId="4227D220" w:rsidR="00B82C5B" w:rsidRDefault="00B82C5B" w:rsidP="00B92968">
      <w:pPr>
        <w:jc w:val="both"/>
        <w:rPr>
          <w:rFonts w:ascii="Times New Roman" w:hAnsi="Times New Roman" w:cs="Times New Roman"/>
          <w:i/>
          <w:iCs/>
        </w:rPr>
      </w:pPr>
      <w:r w:rsidRPr="00355040">
        <w:rPr>
          <w:rFonts w:ascii="Times New Roman" w:hAnsi="Times New Roman" w:cs="Times New Roman"/>
          <w:i/>
          <w:iCs/>
        </w:rPr>
        <w:t xml:space="preserve">Dr Joseph </w:t>
      </w:r>
      <w:proofErr w:type="spellStart"/>
      <w:r w:rsidRPr="00355040">
        <w:rPr>
          <w:rFonts w:ascii="Times New Roman" w:hAnsi="Times New Roman" w:cs="Times New Roman"/>
          <w:i/>
          <w:iCs/>
        </w:rPr>
        <w:t>Flahive</w:t>
      </w:r>
      <w:proofErr w:type="spellEnd"/>
      <w:r w:rsidRPr="00355040">
        <w:rPr>
          <w:rFonts w:ascii="Times New Roman" w:hAnsi="Times New Roman" w:cs="Times New Roman"/>
          <w:i/>
          <w:iCs/>
        </w:rPr>
        <w:t>, RIA</w:t>
      </w:r>
    </w:p>
    <w:p w14:paraId="0CB4EF78" w14:textId="77777777" w:rsidR="00B92968" w:rsidRPr="00355040" w:rsidRDefault="00B92968" w:rsidP="00B92968">
      <w:pPr>
        <w:jc w:val="both"/>
        <w:rPr>
          <w:rFonts w:ascii="Times New Roman" w:hAnsi="Times New Roman" w:cs="Times New Roman"/>
          <w:i/>
          <w:iCs/>
        </w:rPr>
      </w:pPr>
    </w:p>
    <w:p w14:paraId="206B6E9D" w14:textId="1D273E77" w:rsidR="00B82C5B" w:rsidRPr="00355040" w:rsidRDefault="00B82C5B" w:rsidP="00B92968">
      <w:pPr>
        <w:jc w:val="both"/>
        <w:rPr>
          <w:rFonts w:ascii="Times New Roman" w:eastAsia="Times New Roman" w:hAnsi="Times New Roman" w:cs="Times New Roman"/>
          <w:color w:val="000000"/>
          <w:lang w:eastAsia="en-GB"/>
        </w:rPr>
      </w:pPr>
      <w:r w:rsidRPr="00B82C5B">
        <w:rPr>
          <w:rFonts w:ascii="Times New Roman" w:eastAsia="Times New Roman" w:hAnsi="Times New Roman" w:cs="Times New Roman"/>
          <w:color w:val="000000"/>
          <w:lang w:eastAsia="en-GB"/>
        </w:rPr>
        <w:t xml:space="preserve">Words with Celtic etymologies feature surprisingly infrequently in Celtic </w:t>
      </w:r>
      <w:proofErr w:type="spellStart"/>
      <w:r w:rsidRPr="00B82C5B">
        <w:rPr>
          <w:rFonts w:ascii="Times New Roman" w:eastAsia="Times New Roman" w:hAnsi="Times New Roman" w:cs="Times New Roman"/>
          <w:color w:val="000000"/>
          <w:lang w:eastAsia="en-GB"/>
        </w:rPr>
        <w:t>Latinities</w:t>
      </w:r>
      <w:proofErr w:type="spellEnd"/>
      <w:r w:rsidRPr="00B82C5B">
        <w:rPr>
          <w:rFonts w:ascii="Times New Roman" w:eastAsia="Times New Roman" w:hAnsi="Times New Roman" w:cs="Times New Roman"/>
          <w:color w:val="000000"/>
          <w:lang w:eastAsia="en-GB"/>
        </w:rPr>
        <w:t xml:space="preserve">. Most neologisms in them arise from within the tools and vocabulary of Latin itself, or are borrowed from Greek: in the first half of the alphabet only fifty-six lexemes with Celtic etymologies were identified from a corpus of hundreds of works written from 400-1200+ A.D. As work on the present phase of the Non-Classical </w:t>
      </w:r>
      <w:r w:rsidR="009833CF">
        <w:rPr>
          <w:rFonts w:ascii="Times New Roman" w:eastAsia="Times New Roman" w:hAnsi="Times New Roman" w:cs="Times New Roman"/>
          <w:color w:val="000000"/>
          <w:lang w:eastAsia="en-GB"/>
        </w:rPr>
        <w:t>lexicon</w:t>
      </w:r>
      <w:r w:rsidRPr="00B82C5B">
        <w:rPr>
          <w:rFonts w:ascii="Times New Roman" w:eastAsia="Times New Roman" w:hAnsi="Times New Roman" w:cs="Times New Roman"/>
          <w:color w:val="000000"/>
          <w:lang w:eastAsia="en-GB"/>
        </w:rPr>
        <w:t xml:space="preserve"> of Celtic Latinity approaches completion, it is possible to examine the items of vocabulary – almost exclusively nouns – borrowed from mediaeval Irish, and to examine their contexts for reasons why writers imported these terms into Latin, as it is clear that many borrowings are not prompted by the lack of an adequate and accessible Latin word.</w:t>
      </w:r>
    </w:p>
    <w:p w14:paraId="114C9616" w14:textId="42268E1A" w:rsidR="00B82C5B" w:rsidRPr="00355040" w:rsidRDefault="00B82C5B" w:rsidP="00B92968">
      <w:pPr>
        <w:jc w:val="both"/>
        <w:rPr>
          <w:rFonts w:ascii="Times New Roman" w:hAnsi="Times New Roman" w:cs="Times New Roman"/>
        </w:rPr>
      </w:pPr>
    </w:p>
    <w:p w14:paraId="49D6578C" w14:textId="77777777" w:rsidR="00B82C5B" w:rsidRPr="00B92968" w:rsidRDefault="00B82C5B" w:rsidP="00B92968">
      <w:pPr>
        <w:jc w:val="both"/>
        <w:rPr>
          <w:rFonts w:ascii="Times New Roman" w:eastAsia="Times New Roman" w:hAnsi="Times New Roman" w:cs="Times New Roman"/>
          <w:b/>
          <w:bCs/>
          <w:color w:val="201F1E"/>
          <w:sz w:val="28"/>
          <w:szCs w:val="28"/>
          <w:lang w:eastAsia="en-GB"/>
        </w:rPr>
      </w:pPr>
      <w:r w:rsidRPr="00B82C5B">
        <w:rPr>
          <w:rFonts w:ascii="Times New Roman" w:eastAsia="Times New Roman" w:hAnsi="Times New Roman" w:cs="Times New Roman"/>
          <w:b/>
          <w:bCs/>
          <w:color w:val="201F1E"/>
          <w:sz w:val="28"/>
          <w:szCs w:val="28"/>
          <w:lang w:eastAsia="en-GB"/>
        </w:rPr>
        <w:t>The Earliest Urban Gaelic Text?: A New Provenance for Lambeth MS Sion L40.2/L4</w:t>
      </w:r>
    </w:p>
    <w:p w14:paraId="5C26598E" w14:textId="052D8B3F" w:rsidR="00B82C5B" w:rsidRDefault="00B82C5B" w:rsidP="00B92968">
      <w:pPr>
        <w:jc w:val="both"/>
        <w:rPr>
          <w:rFonts w:ascii="Times New Roman" w:hAnsi="Times New Roman" w:cs="Times New Roman"/>
          <w:i/>
          <w:iCs/>
        </w:rPr>
      </w:pPr>
      <w:r w:rsidRPr="00355040">
        <w:rPr>
          <w:rFonts w:ascii="Times New Roman" w:hAnsi="Times New Roman" w:cs="Times New Roman"/>
          <w:i/>
          <w:iCs/>
        </w:rPr>
        <w:t xml:space="preserve">Conor McDonough, Dominican </w:t>
      </w:r>
      <w:proofErr w:type="spellStart"/>
      <w:r w:rsidRPr="00355040">
        <w:rPr>
          <w:rFonts w:ascii="Times New Roman" w:hAnsi="Times New Roman" w:cs="Times New Roman"/>
          <w:i/>
          <w:iCs/>
        </w:rPr>
        <w:t>Studium</w:t>
      </w:r>
      <w:proofErr w:type="spellEnd"/>
    </w:p>
    <w:p w14:paraId="3F43A623" w14:textId="77777777" w:rsidR="00B92968" w:rsidRPr="00355040" w:rsidRDefault="00B92968" w:rsidP="00B92968">
      <w:pPr>
        <w:jc w:val="both"/>
        <w:rPr>
          <w:rFonts w:ascii="Times New Roman" w:hAnsi="Times New Roman" w:cs="Times New Roman"/>
          <w:i/>
          <w:iCs/>
        </w:rPr>
      </w:pPr>
    </w:p>
    <w:p w14:paraId="72A0C543" w14:textId="5E36DD3C" w:rsidR="00B82C5B" w:rsidRPr="00355040" w:rsidRDefault="00B82C5B" w:rsidP="00B92968">
      <w:pPr>
        <w:jc w:val="both"/>
        <w:rPr>
          <w:rFonts w:ascii="Times New Roman" w:eastAsia="Times New Roman" w:hAnsi="Times New Roman" w:cs="Times New Roman"/>
          <w:color w:val="201F1E"/>
          <w:lang w:eastAsia="en-GB"/>
        </w:rPr>
      </w:pPr>
      <w:r w:rsidRPr="00B82C5B">
        <w:rPr>
          <w:rFonts w:ascii="Times New Roman" w:eastAsia="Times New Roman" w:hAnsi="Times New Roman" w:cs="Times New Roman"/>
          <w:color w:val="201F1E"/>
          <w:lang w:eastAsia="en-GB"/>
        </w:rPr>
        <w:t>Lambeth MS Sion L40.2/L4 is a thirteenth-century Bible, typical in many ways of the Bibles emanating from Paris, Oxford, and other centres in this period. It is unusual, however, in that it contains two short texts in the Irish language, in a hand roughly contemporary with the composition of the Bible. In this presentation I will make use of internal evidence to date the manuscript - or at least the section containing the Irish material - to 1235-1245, and I will, again on the basis of internal evidence, argue that the Dominican priories in Dublin, Waterford, and Limerick are the likeliest contexts for the earliest use of this manuscript</w:t>
      </w:r>
      <w:r w:rsidRPr="00355040">
        <w:rPr>
          <w:rFonts w:ascii="Times New Roman" w:eastAsia="Times New Roman" w:hAnsi="Times New Roman" w:cs="Times New Roman"/>
          <w:color w:val="201F1E"/>
          <w:lang w:eastAsia="en-GB"/>
        </w:rPr>
        <w:t>.</w:t>
      </w:r>
    </w:p>
    <w:p w14:paraId="79D23B9B" w14:textId="77777777" w:rsidR="00B82C5B" w:rsidRPr="00355040" w:rsidRDefault="00B82C5B" w:rsidP="00B92968">
      <w:pPr>
        <w:jc w:val="both"/>
        <w:rPr>
          <w:rFonts w:ascii="Times New Roman" w:eastAsia="Times New Roman" w:hAnsi="Times New Roman" w:cs="Times New Roman"/>
          <w:color w:val="201F1E"/>
          <w:lang w:eastAsia="en-GB"/>
        </w:rPr>
      </w:pPr>
    </w:p>
    <w:p w14:paraId="1908FBF6" w14:textId="75F0E0C6" w:rsidR="00B82C5B" w:rsidRPr="00B92968" w:rsidRDefault="00B82C5B" w:rsidP="00B92968">
      <w:pPr>
        <w:jc w:val="both"/>
        <w:rPr>
          <w:rFonts w:ascii="Times New Roman" w:eastAsia="Times New Roman" w:hAnsi="Times New Roman" w:cs="Times New Roman"/>
          <w:b/>
          <w:bCs/>
          <w:color w:val="000000"/>
          <w:sz w:val="28"/>
          <w:szCs w:val="28"/>
          <w:lang w:eastAsia="en-GB"/>
        </w:rPr>
      </w:pPr>
      <w:r w:rsidRPr="00B82C5B">
        <w:rPr>
          <w:rFonts w:ascii="Times New Roman" w:eastAsia="Times New Roman" w:hAnsi="Times New Roman" w:cs="Times New Roman"/>
          <w:b/>
          <w:bCs/>
          <w:color w:val="000000"/>
          <w:sz w:val="28"/>
          <w:szCs w:val="28"/>
          <w:lang w:eastAsia="en-GB"/>
        </w:rPr>
        <w:t>Two heads are better than one" – the types of images of Amphisbaena. Visual and cultural contexts</w:t>
      </w:r>
    </w:p>
    <w:p w14:paraId="0C04F3C5" w14:textId="7A9B0A2B" w:rsidR="00B82C5B" w:rsidRDefault="00B82C5B" w:rsidP="00B92968">
      <w:pPr>
        <w:jc w:val="both"/>
        <w:rPr>
          <w:rFonts w:ascii="Times New Roman" w:eastAsia="Times New Roman" w:hAnsi="Times New Roman" w:cs="Times New Roman"/>
          <w:i/>
          <w:iCs/>
          <w:color w:val="000000"/>
          <w:lang w:eastAsia="en-GB"/>
        </w:rPr>
      </w:pPr>
      <w:r w:rsidRPr="00B82C5B">
        <w:rPr>
          <w:rFonts w:ascii="Times New Roman" w:eastAsia="Times New Roman" w:hAnsi="Times New Roman" w:cs="Times New Roman"/>
          <w:i/>
          <w:iCs/>
          <w:color w:val="000000"/>
          <w:lang w:eastAsia="en-GB"/>
        </w:rPr>
        <w:t xml:space="preserve">Sonia </w:t>
      </w:r>
      <w:proofErr w:type="spellStart"/>
      <w:r w:rsidRPr="00B82C5B">
        <w:rPr>
          <w:rFonts w:ascii="Times New Roman" w:eastAsia="Times New Roman" w:hAnsi="Times New Roman" w:cs="Times New Roman"/>
          <w:i/>
          <w:iCs/>
          <w:color w:val="000000"/>
          <w:lang w:eastAsia="en-GB"/>
        </w:rPr>
        <w:t>Kądziołka</w:t>
      </w:r>
      <w:proofErr w:type="spellEnd"/>
      <w:r w:rsidRPr="00355040">
        <w:rPr>
          <w:rFonts w:ascii="Times New Roman" w:eastAsia="Times New Roman" w:hAnsi="Times New Roman" w:cs="Times New Roman"/>
          <w:i/>
          <w:iCs/>
          <w:color w:val="000000"/>
          <w:lang w:eastAsia="en-GB"/>
        </w:rPr>
        <w:t>, Jagiellonian University</w:t>
      </w:r>
    </w:p>
    <w:p w14:paraId="28E21ADE" w14:textId="77777777" w:rsidR="00B92968" w:rsidRPr="00355040" w:rsidRDefault="00B92968" w:rsidP="00B92968">
      <w:pPr>
        <w:jc w:val="both"/>
        <w:rPr>
          <w:rFonts w:ascii="Times New Roman" w:eastAsia="Times New Roman" w:hAnsi="Times New Roman" w:cs="Times New Roman"/>
          <w:i/>
          <w:iCs/>
          <w:color w:val="000000"/>
          <w:lang w:eastAsia="en-GB"/>
        </w:rPr>
      </w:pPr>
    </w:p>
    <w:p w14:paraId="4CD5AA09" w14:textId="77777777" w:rsidR="00EE1798" w:rsidRDefault="00EE1798" w:rsidP="00EE1798">
      <w:pPr>
        <w:autoSpaceDE w:val="0"/>
        <w:autoSpaceDN w:val="0"/>
        <w:adjustRightInd w:val="0"/>
        <w:rPr>
          <w:rFonts w:ascii="Times New Roman" w:hAnsi="Times New Roman" w:cs="Times New Roman"/>
          <w:color w:val="000000"/>
        </w:rPr>
      </w:pPr>
      <w:r>
        <w:rPr>
          <w:rFonts w:ascii="Times New Roman" w:hAnsi="Times New Roman" w:cs="Times New Roman"/>
          <w:color w:val="000000"/>
        </w:rPr>
        <w:t>What was the impression of a beast with two heads, one in the right place and the other at the</w:t>
      </w:r>
    </w:p>
    <w:p w14:paraId="3BE8FD20" w14:textId="77777777" w:rsidR="00EE1798" w:rsidRDefault="00EE1798" w:rsidP="00EE1798">
      <w:pPr>
        <w:autoSpaceDE w:val="0"/>
        <w:autoSpaceDN w:val="0"/>
        <w:adjustRightInd w:val="0"/>
        <w:rPr>
          <w:rFonts w:ascii="Times New Roman" w:hAnsi="Times New Roman" w:cs="Times New Roman"/>
          <w:color w:val="000000"/>
        </w:rPr>
      </w:pPr>
      <w:r>
        <w:rPr>
          <w:rFonts w:ascii="Times New Roman" w:hAnsi="Times New Roman" w:cs="Times New Roman"/>
          <w:color w:val="000000"/>
        </w:rPr>
        <w:t>top of its tail? Amphisbaena is a monster which never fall asleep, because one of heads</w:t>
      </w:r>
    </w:p>
    <w:p w14:paraId="67604253" w14:textId="4DA90311" w:rsidR="00B82C5B" w:rsidRDefault="00EE1798" w:rsidP="00EE17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is always awake. A beast was portrayed often as a hybrid with a mouth of a mammal, powerful wings and a reptilian tail. It is known that the animal can be interpreted as a dragon or as a serpent. Despite its absence in the </w:t>
      </w:r>
      <w:proofErr w:type="spellStart"/>
      <w:r>
        <w:rPr>
          <w:rFonts w:ascii="Times New Roman" w:hAnsi="Times New Roman" w:cs="Times New Roman"/>
          <w:color w:val="202122"/>
        </w:rPr>
        <w:t>Physiologus</w:t>
      </w:r>
      <w:proofErr w:type="spellEnd"/>
      <w:r>
        <w:rPr>
          <w:rFonts w:ascii="Times New Roman" w:hAnsi="Times New Roman" w:cs="Times New Roman"/>
          <w:color w:val="000000"/>
        </w:rPr>
        <w:t xml:space="preserve">, Amphisbaena was appearing quite often in medieval art from twelfth century. Even if an image of Amphisbaena was not as popular as lions, elephants or unicorns, there are lots of images in bestiaries, on </w:t>
      </w:r>
      <w:proofErr w:type="spellStart"/>
      <w:r>
        <w:rPr>
          <w:rFonts w:ascii="Times New Roman" w:hAnsi="Times New Roman" w:cs="Times New Roman"/>
          <w:color w:val="000000"/>
        </w:rPr>
        <w:t>kapitels</w:t>
      </w:r>
      <w:proofErr w:type="spellEnd"/>
      <w:r>
        <w:rPr>
          <w:rFonts w:ascii="Times New Roman" w:hAnsi="Times New Roman" w:cs="Times New Roman"/>
          <w:color w:val="000000"/>
        </w:rPr>
        <w:t xml:space="preserve">, keystones etc. The aim of this paper is to present </w:t>
      </w:r>
      <w:proofErr w:type="spellStart"/>
      <w:r>
        <w:rPr>
          <w:rFonts w:ascii="Times New Roman" w:hAnsi="Times New Roman" w:cs="Times New Roman"/>
          <w:color w:val="000000"/>
        </w:rPr>
        <w:t>ambivalency</w:t>
      </w:r>
      <w:proofErr w:type="spellEnd"/>
      <w:r>
        <w:rPr>
          <w:rFonts w:ascii="Times New Roman" w:hAnsi="Times New Roman" w:cs="Times New Roman"/>
          <w:color w:val="000000"/>
        </w:rPr>
        <w:t xml:space="preserve"> in relations of heads, characteristic features and describe types of representations of Amphisbaena in medieval art. The comparison will include, among others, the monster from </w:t>
      </w:r>
      <w:proofErr w:type="spellStart"/>
      <w:r>
        <w:rPr>
          <w:rFonts w:ascii="Times New Roman" w:hAnsi="Times New Roman" w:cs="Times New Roman"/>
          <w:color w:val="000000"/>
        </w:rPr>
        <w:t>Strońsko</w:t>
      </w:r>
      <w:proofErr w:type="spellEnd"/>
      <w:r>
        <w:rPr>
          <w:rFonts w:ascii="Times New Roman" w:hAnsi="Times New Roman" w:cs="Times New Roman"/>
          <w:color w:val="000000"/>
        </w:rPr>
        <w:t xml:space="preserve"> (Poland), the beast from Limerick and animals from bestiaries.</w:t>
      </w:r>
    </w:p>
    <w:p w14:paraId="67E777B2" w14:textId="77777777" w:rsidR="00EE1798" w:rsidRPr="00EE1798" w:rsidRDefault="00EE1798" w:rsidP="00EE1798">
      <w:pPr>
        <w:autoSpaceDE w:val="0"/>
        <w:autoSpaceDN w:val="0"/>
        <w:adjustRightInd w:val="0"/>
        <w:rPr>
          <w:rFonts w:ascii="Times New Roman" w:hAnsi="Times New Roman" w:cs="Times New Roman"/>
          <w:color w:val="000000"/>
        </w:rPr>
      </w:pPr>
    </w:p>
    <w:p w14:paraId="3A8196EC" w14:textId="77777777" w:rsidR="00B82C5B" w:rsidRPr="00B92968" w:rsidRDefault="00B82C5B" w:rsidP="00B92968">
      <w:pPr>
        <w:jc w:val="both"/>
        <w:rPr>
          <w:rFonts w:ascii="Times New Roman" w:eastAsia="Times New Roman" w:hAnsi="Times New Roman" w:cs="Times New Roman"/>
          <w:b/>
          <w:bCs/>
          <w:color w:val="000000"/>
          <w:sz w:val="28"/>
          <w:szCs w:val="28"/>
          <w:lang w:eastAsia="en-GB"/>
        </w:rPr>
      </w:pPr>
      <w:r w:rsidRPr="00B82C5B">
        <w:rPr>
          <w:rFonts w:ascii="Times New Roman" w:eastAsia="Times New Roman" w:hAnsi="Times New Roman" w:cs="Times New Roman"/>
          <w:b/>
          <w:bCs/>
          <w:color w:val="000000"/>
          <w:sz w:val="28"/>
          <w:szCs w:val="28"/>
          <w:lang w:eastAsia="en-GB"/>
        </w:rPr>
        <w:t xml:space="preserve">An </w:t>
      </w:r>
      <w:proofErr w:type="spellStart"/>
      <w:r w:rsidRPr="00B82C5B">
        <w:rPr>
          <w:rFonts w:ascii="Times New Roman" w:eastAsia="Times New Roman" w:hAnsi="Times New Roman" w:cs="Times New Roman"/>
          <w:b/>
          <w:bCs/>
          <w:color w:val="000000"/>
          <w:sz w:val="28"/>
          <w:szCs w:val="28"/>
          <w:lang w:eastAsia="en-GB"/>
        </w:rPr>
        <w:t>peist</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ba</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gránna</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coluinn</w:t>
      </w:r>
      <w:proofErr w:type="spellEnd"/>
      <w:r w:rsidRPr="00B82C5B">
        <w:rPr>
          <w:rFonts w:ascii="Times New Roman" w:eastAsia="Times New Roman" w:hAnsi="Times New Roman" w:cs="Times New Roman"/>
          <w:b/>
          <w:bCs/>
          <w:color w:val="000000"/>
          <w:sz w:val="28"/>
          <w:szCs w:val="28"/>
          <w:lang w:eastAsia="en-GB"/>
        </w:rPr>
        <w:t>: Hagiographical Legends of the Loch Ness Monster</w:t>
      </w:r>
    </w:p>
    <w:p w14:paraId="3368752E" w14:textId="63DFE0EC" w:rsidR="00B82C5B" w:rsidRDefault="00B82C5B" w:rsidP="00B92968">
      <w:pPr>
        <w:jc w:val="both"/>
        <w:rPr>
          <w:rFonts w:ascii="Times New Roman" w:hAnsi="Times New Roman" w:cs="Times New Roman"/>
          <w:i/>
          <w:iCs/>
        </w:rPr>
      </w:pPr>
      <w:r w:rsidRPr="00355040">
        <w:rPr>
          <w:rFonts w:ascii="Times New Roman" w:hAnsi="Times New Roman" w:cs="Times New Roman"/>
          <w:i/>
          <w:iCs/>
        </w:rPr>
        <w:lastRenderedPageBreak/>
        <w:t>Courtney Selvage, Ulster University</w:t>
      </w:r>
    </w:p>
    <w:p w14:paraId="1EC4AFDA" w14:textId="77777777" w:rsidR="00B92968" w:rsidRPr="00355040" w:rsidRDefault="00B92968" w:rsidP="00B92968">
      <w:pPr>
        <w:jc w:val="both"/>
        <w:rPr>
          <w:rFonts w:ascii="Times New Roman" w:hAnsi="Times New Roman" w:cs="Times New Roman"/>
          <w:i/>
          <w:iCs/>
        </w:rPr>
      </w:pPr>
    </w:p>
    <w:p w14:paraId="5BB29194" w14:textId="0F77235F" w:rsidR="00B82C5B" w:rsidRPr="00355040" w:rsidRDefault="00B82C5B" w:rsidP="00B92968">
      <w:pPr>
        <w:jc w:val="both"/>
        <w:rPr>
          <w:rFonts w:ascii="Times New Roman" w:eastAsia="Times New Roman" w:hAnsi="Times New Roman" w:cs="Times New Roman"/>
          <w:color w:val="000000"/>
          <w:lang w:eastAsia="en-GB"/>
        </w:rPr>
      </w:pPr>
      <w:r w:rsidRPr="00B82C5B">
        <w:rPr>
          <w:rFonts w:ascii="Times New Roman" w:eastAsia="Times New Roman" w:hAnsi="Times New Roman" w:cs="Times New Roman"/>
          <w:color w:val="000000"/>
          <w:lang w:eastAsia="en-GB"/>
        </w:rPr>
        <w:t xml:space="preserve">Perhaps one of the most famous passages of </w:t>
      </w:r>
      <w:proofErr w:type="spellStart"/>
      <w:r w:rsidRPr="00B82C5B">
        <w:rPr>
          <w:rFonts w:ascii="Times New Roman" w:eastAsia="Times New Roman" w:hAnsi="Times New Roman" w:cs="Times New Roman"/>
          <w:color w:val="000000"/>
          <w:lang w:eastAsia="en-GB"/>
        </w:rPr>
        <w:t>Adomnán’s</w:t>
      </w:r>
      <w:proofErr w:type="spellEnd"/>
      <w:r w:rsidRPr="00B82C5B">
        <w:rPr>
          <w:rFonts w:ascii="Times New Roman" w:eastAsia="Times New Roman" w:hAnsi="Times New Roman" w:cs="Times New Roman"/>
          <w:color w:val="000000"/>
          <w:lang w:eastAsia="en-GB"/>
        </w:rPr>
        <w:t xml:space="preserve"> Vita </w:t>
      </w:r>
      <w:proofErr w:type="spellStart"/>
      <w:r w:rsidRPr="00B82C5B">
        <w:rPr>
          <w:rFonts w:ascii="Times New Roman" w:eastAsia="Times New Roman" w:hAnsi="Times New Roman" w:cs="Times New Roman"/>
          <w:color w:val="000000"/>
          <w:lang w:eastAsia="en-GB"/>
        </w:rPr>
        <w:t>Columbae</w:t>
      </w:r>
      <w:proofErr w:type="spellEnd"/>
      <w:r w:rsidRPr="00B82C5B">
        <w:rPr>
          <w:rFonts w:ascii="Times New Roman" w:eastAsia="Times New Roman" w:hAnsi="Times New Roman" w:cs="Times New Roman"/>
          <w:color w:val="000000"/>
          <w:lang w:eastAsia="en-GB"/>
        </w:rPr>
        <w:t xml:space="preserve"> is in Book II.27, in which Columba and his followers come across the Loch Ness monster. Columba’s encounter with the beast in that text has been critically studied by Jacqueline </w:t>
      </w:r>
      <w:proofErr w:type="spellStart"/>
      <w:r w:rsidRPr="00B82C5B">
        <w:rPr>
          <w:rFonts w:ascii="Times New Roman" w:eastAsia="Times New Roman" w:hAnsi="Times New Roman" w:cs="Times New Roman"/>
          <w:color w:val="000000"/>
          <w:lang w:eastAsia="en-GB"/>
        </w:rPr>
        <w:t>Borsje</w:t>
      </w:r>
      <w:proofErr w:type="spellEnd"/>
      <w:r w:rsidRPr="00B82C5B">
        <w:rPr>
          <w:rFonts w:ascii="Times New Roman" w:eastAsia="Times New Roman" w:hAnsi="Times New Roman" w:cs="Times New Roman"/>
          <w:color w:val="000000"/>
          <w:lang w:eastAsia="en-GB"/>
        </w:rPr>
        <w:t xml:space="preserve"> and Duncan Sneddon, however her role in the later hagiography of the </w:t>
      </w:r>
      <w:proofErr w:type="spellStart"/>
      <w:r w:rsidRPr="00B82C5B">
        <w:rPr>
          <w:rFonts w:ascii="Times New Roman" w:eastAsia="Times New Roman" w:hAnsi="Times New Roman" w:cs="Times New Roman"/>
          <w:color w:val="000000"/>
          <w:lang w:eastAsia="en-GB"/>
        </w:rPr>
        <w:t>Columban</w:t>
      </w:r>
      <w:proofErr w:type="spellEnd"/>
      <w:r w:rsidRPr="00B82C5B">
        <w:rPr>
          <w:rFonts w:ascii="Times New Roman" w:eastAsia="Times New Roman" w:hAnsi="Times New Roman" w:cs="Times New Roman"/>
          <w:color w:val="000000"/>
          <w:lang w:eastAsia="en-GB"/>
        </w:rPr>
        <w:t xml:space="preserve"> tradition has been largely ignored. This paper will therefore discuss the considerably different account of Columba’s interaction with the Loch Ness monster in </w:t>
      </w:r>
      <w:proofErr w:type="spellStart"/>
      <w:r w:rsidRPr="00B82C5B">
        <w:rPr>
          <w:rFonts w:ascii="Times New Roman" w:eastAsia="Times New Roman" w:hAnsi="Times New Roman" w:cs="Times New Roman"/>
          <w:color w:val="000000"/>
          <w:lang w:eastAsia="en-GB"/>
        </w:rPr>
        <w:t>Beatha</w:t>
      </w:r>
      <w:proofErr w:type="spellEnd"/>
      <w:r w:rsidRPr="00B82C5B">
        <w:rPr>
          <w:rFonts w:ascii="Times New Roman" w:eastAsia="Times New Roman" w:hAnsi="Times New Roman" w:cs="Times New Roman"/>
          <w:color w:val="000000"/>
          <w:lang w:eastAsia="en-GB"/>
        </w:rPr>
        <w:t xml:space="preserve"> </w:t>
      </w:r>
      <w:proofErr w:type="spellStart"/>
      <w:r w:rsidRPr="00B82C5B">
        <w:rPr>
          <w:rFonts w:ascii="Times New Roman" w:eastAsia="Times New Roman" w:hAnsi="Times New Roman" w:cs="Times New Roman"/>
          <w:color w:val="000000"/>
          <w:lang w:eastAsia="en-GB"/>
        </w:rPr>
        <w:t>Cholaim</w:t>
      </w:r>
      <w:proofErr w:type="spellEnd"/>
      <w:r w:rsidRPr="00B82C5B">
        <w:rPr>
          <w:rFonts w:ascii="Times New Roman" w:eastAsia="Times New Roman" w:hAnsi="Times New Roman" w:cs="Times New Roman"/>
          <w:color w:val="000000"/>
          <w:lang w:eastAsia="en-GB"/>
        </w:rPr>
        <w:t xml:space="preserve"> </w:t>
      </w:r>
      <w:proofErr w:type="spellStart"/>
      <w:r w:rsidRPr="00B82C5B">
        <w:rPr>
          <w:rFonts w:ascii="Times New Roman" w:eastAsia="Times New Roman" w:hAnsi="Times New Roman" w:cs="Times New Roman"/>
          <w:color w:val="000000"/>
          <w:lang w:eastAsia="en-GB"/>
        </w:rPr>
        <w:t>Cille</w:t>
      </w:r>
      <w:proofErr w:type="spellEnd"/>
      <w:r w:rsidRPr="00B82C5B">
        <w:rPr>
          <w:rFonts w:ascii="Times New Roman" w:eastAsia="Times New Roman" w:hAnsi="Times New Roman" w:cs="Times New Roman"/>
          <w:color w:val="000000"/>
          <w:lang w:eastAsia="en-GB"/>
        </w:rPr>
        <w:t xml:space="preserve"> by </w:t>
      </w:r>
      <w:proofErr w:type="spellStart"/>
      <w:r w:rsidRPr="00B82C5B">
        <w:rPr>
          <w:rFonts w:ascii="Times New Roman" w:eastAsia="Times New Roman" w:hAnsi="Times New Roman" w:cs="Times New Roman"/>
          <w:color w:val="000000"/>
          <w:lang w:eastAsia="en-GB"/>
        </w:rPr>
        <w:t>Maghnus</w:t>
      </w:r>
      <w:proofErr w:type="spellEnd"/>
      <w:r w:rsidRPr="00B82C5B">
        <w:rPr>
          <w:rFonts w:ascii="Times New Roman" w:eastAsia="Times New Roman" w:hAnsi="Times New Roman" w:cs="Times New Roman"/>
          <w:color w:val="000000"/>
          <w:lang w:eastAsia="en-GB"/>
        </w:rPr>
        <w:t xml:space="preserve"> Ó </w:t>
      </w:r>
      <w:proofErr w:type="spellStart"/>
      <w:r w:rsidRPr="00B82C5B">
        <w:rPr>
          <w:rFonts w:ascii="Times New Roman" w:eastAsia="Times New Roman" w:hAnsi="Times New Roman" w:cs="Times New Roman"/>
          <w:color w:val="000000"/>
          <w:lang w:eastAsia="en-GB"/>
        </w:rPr>
        <w:t>Domhnaill</w:t>
      </w:r>
      <w:proofErr w:type="spellEnd"/>
      <w:r w:rsidRPr="00B82C5B">
        <w:rPr>
          <w:rFonts w:ascii="Times New Roman" w:eastAsia="Times New Roman" w:hAnsi="Times New Roman" w:cs="Times New Roman"/>
          <w:color w:val="000000"/>
          <w:lang w:eastAsia="en-GB"/>
        </w:rPr>
        <w:t xml:space="preserve">, as well as the similar tale of the creature as preserved in Betha </w:t>
      </w:r>
      <w:proofErr w:type="spellStart"/>
      <w:r w:rsidRPr="00B82C5B">
        <w:rPr>
          <w:rFonts w:ascii="Times New Roman" w:eastAsia="Times New Roman" w:hAnsi="Times New Roman" w:cs="Times New Roman"/>
          <w:color w:val="000000"/>
          <w:lang w:eastAsia="en-GB"/>
        </w:rPr>
        <w:t>Naile</w:t>
      </w:r>
      <w:proofErr w:type="spellEnd"/>
      <w:r w:rsidRPr="00B82C5B">
        <w:rPr>
          <w:rFonts w:ascii="Times New Roman" w:eastAsia="Times New Roman" w:hAnsi="Times New Roman" w:cs="Times New Roman"/>
          <w:color w:val="000000"/>
          <w:lang w:eastAsia="en-GB"/>
        </w:rPr>
        <w:t xml:space="preserve">. </w:t>
      </w:r>
    </w:p>
    <w:p w14:paraId="6894BDEA" w14:textId="77777777" w:rsidR="00B82C5B" w:rsidRPr="00B92968" w:rsidRDefault="00B82C5B" w:rsidP="00B92968">
      <w:pPr>
        <w:jc w:val="both"/>
        <w:rPr>
          <w:rFonts w:ascii="Times New Roman" w:eastAsia="Times New Roman" w:hAnsi="Times New Roman" w:cs="Times New Roman"/>
          <w:b/>
          <w:bCs/>
          <w:color w:val="000000"/>
          <w:sz w:val="28"/>
          <w:szCs w:val="28"/>
          <w:lang w:eastAsia="en-GB"/>
        </w:rPr>
      </w:pPr>
    </w:p>
    <w:p w14:paraId="6DAC8BAB" w14:textId="77777777" w:rsidR="00B82C5B" w:rsidRPr="00B92968" w:rsidRDefault="00B82C5B" w:rsidP="00B92968">
      <w:pPr>
        <w:jc w:val="both"/>
        <w:rPr>
          <w:rFonts w:ascii="Times New Roman" w:eastAsia="Times New Roman" w:hAnsi="Times New Roman" w:cs="Times New Roman"/>
          <w:b/>
          <w:bCs/>
          <w:color w:val="000000"/>
          <w:sz w:val="28"/>
          <w:szCs w:val="28"/>
          <w:lang w:eastAsia="en-GB"/>
        </w:rPr>
      </w:pPr>
      <w:proofErr w:type="spellStart"/>
      <w:r w:rsidRPr="00B82C5B">
        <w:rPr>
          <w:rFonts w:ascii="Times New Roman" w:eastAsia="Times New Roman" w:hAnsi="Times New Roman" w:cs="Times New Roman"/>
          <w:b/>
          <w:bCs/>
          <w:color w:val="000000"/>
          <w:sz w:val="28"/>
          <w:szCs w:val="28"/>
          <w:lang w:eastAsia="en-GB"/>
        </w:rPr>
        <w:t>Hermitscapes</w:t>
      </w:r>
      <w:proofErr w:type="spellEnd"/>
      <w:r w:rsidRPr="00B82C5B">
        <w:rPr>
          <w:rFonts w:ascii="Times New Roman" w:eastAsia="Times New Roman" w:hAnsi="Times New Roman" w:cs="Times New Roman"/>
          <w:b/>
          <w:bCs/>
          <w:color w:val="000000"/>
          <w:sz w:val="28"/>
          <w:szCs w:val="28"/>
          <w:lang w:eastAsia="en-GB"/>
        </w:rPr>
        <w:t>: Visualizing Ascetic Spaces in Egyptian Desert Cells and on Insular Monuments</w:t>
      </w:r>
    </w:p>
    <w:p w14:paraId="3788A65F" w14:textId="145379E8" w:rsidR="00B82C5B" w:rsidRDefault="00B82C5B"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Dr Coleen Thomas, UCD</w:t>
      </w:r>
    </w:p>
    <w:p w14:paraId="61786C4E" w14:textId="77777777" w:rsidR="00B92968" w:rsidRPr="00355040" w:rsidRDefault="00B92968" w:rsidP="00B92968">
      <w:pPr>
        <w:jc w:val="both"/>
        <w:rPr>
          <w:rFonts w:ascii="Times New Roman" w:eastAsia="Times New Roman" w:hAnsi="Times New Roman" w:cs="Times New Roman"/>
          <w:i/>
          <w:iCs/>
          <w:color w:val="000000"/>
          <w:lang w:eastAsia="en-GB"/>
        </w:rPr>
      </w:pPr>
    </w:p>
    <w:p w14:paraId="57147BE4" w14:textId="47E1ABCD" w:rsidR="00B82C5B" w:rsidRPr="00355040" w:rsidRDefault="00B82C5B" w:rsidP="00B92968">
      <w:pPr>
        <w:jc w:val="both"/>
        <w:rPr>
          <w:rFonts w:ascii="Times New Roman" w:eastAsia="Times New Roman" w:hAnsi="Times New Roman" w:cs="Times New Roman"/>
          <w:color w:val="000000"/>
          <w:lang w:eastAsia="en-GB"/>
        </w:rPr>
      </w:pPr>
      <w:r w:rsidRPr="00B82C5B">
        <w:rPr>
          <w:rFonts w:ascii="Times New Roman" w:eastAsia="Times New Roman" w:hAnsi="Times New Roman" w:cs="Times New Roman"/>
          <w:color w:val="000000"/>
          <w:lang w:eastAsia="en-GB"/>
        </w:rPr>
        <w:t xml:space="preserve">One of the most significant collections of early medieval hermit images is found on Insular monumental stone sculpture carved between the eighth and tenth centuries. All are depictions of the first hermits of the Egyptian desert, Paul and Antony. The fullest rendering of eremitic space occurs on two monuments: Paul’s cave on the </w:t>
      </w:r>
      <w:proofErr w:type="spellStart"/>
      <w:r w:rsidRPr="00B82C5B">
        <w:rPr>
          <w:rFonts w:ascii="Times New Roman" w:eastAsia="Times New Roman" w:hAnsi="Times New Roman" w:cs="Times New Roman"/>
          <w:color w:val="000000"/>
          <w:lang w:eastAsia="en-GB"/>
        </w:rPr>
        <w:t>Nigg</w:t>
      </w:r>
      <w:proofErr w:type="spellEnd"/>
      <w:r w:rsidRPr="00B82C5B">
        <w:rPr>
          <w:rFonts w:ascii="Times New Roman" w:eastAsia="Times New Roman" w:hAnsi="Times New Roman" w:cs="Times New Roman"/>
          <w:color w:val="000000"/>
          <w:lang w:eastAsia="en-GB"/>
        </w:rPr>
        <w:t xml:space="preserve"> Cross-slab, Easter Ross, Scotland and a reliquary chapel on </w:t>
      </w:r>
      <w:proofErr w:type="spellStart"/>
      <w:r w:rsidRPr="00B82C5B">
        <w:rPr>
          <w:rFonts w:ascii="Times New Roman" w:eastAsia="Times New Roman" w:hAnsi="Times New Roman" w:cs="Times New Roman"/>
          <w:color w:val="000000"/>
          <w:lang w:eastAsia="en-GB"/>
        </w:rPr>
        <w:t>Muiredach’s</w:t>
      </w:r>
      <w:proofErr w:type="spellEnd"/>
      <w:r w:rsidRPr="00B82C5B">
        <w:rPr>
          <w:rFonts w:ascii="Times New Roman" w:eastAsia="Times New Roman" w:hAnsi="Times New Roman" w:cs="Times New Roman"/>
          <w:color w:val="000000"/>
          <w:lang w:eastAsia="en-GB"/>
        </w:rPr>
        <w:t xml:space="preserve"> Cross, </w:t>
      </w:r>
      <w:proofErr w:type="spellStart"/>
      <w:r w:rsidRPr="00B82C5B">
        <w:rPr>
          <w:rFonts w:ascii="Times New Roman" w:eastAsia="Times New Roman" w:hAnsi="Times New Roman" w:cs="Times New Roman"/>
          <w:color w:val="000000"/>
          <w:lang w:eastAsia="en-GB"/>
        </w:rPr>
        <w:t>Monasterboice</w:t>
      </w:r>
      <w:proofErr w:type="spellEnd"/>
      <w:r w:rsidRPr="00B82C5B">
        <w:rPr>
          <w:rFonts w:ascii="Times New Roman" w:eastAsia="Times New Roman" w:hAnsi="Times New Roman" w:cs="Times New Roman"/>
          <w:color w:val="000000"/>
          <w:lang w:eastAsia="en-GB"/>
        </w:rPr>
        <w:t xml:space="preserve">. Apt comparison can be made between Insular hermit images and the early medieval hermit culture manifested in the early Byzantine art and architecture of Egypt, first and foremost as the monastic past to which the later Insular hermit images reference. Through the visual discourses of architecture and landscape, the hermit images articulated the social and spiritual constructs of the anchoritic ideal. </w:t>
      </w:r>
    </w:p>
    <w:p w14:paraId="5B3BB2D3" w14:textId="2038B056" w:rsidR="00B82C5B" w:rsidRPr="00355040" w:rsidRDefault="00B82C5B" w:rsidP="00B92968">
      <w:pPr>
        <w:jc w:val="both"/>
        <w:rPr>
          <w:rFonts w:ascii="Times New Roman" w:hAnsi="Times New Roman" w:cs="Times New Roman"/>
        </w:rPr>
      </w:pPr>
    </w:p>
    <w:p w14:paraId="1F504B57" w14:textId="418C36C3" w:rsidR="00B82C5B" w:rsidRPr="00B92968" w:rsidRDefault="00B82C5B" w:rsidP="00B92968">
      <w:pPr>
        <w:jc w:val="both"/>
        <w:rPr>
          <w:rFonts w:ascii="Times New Roman" w:eastAsia="Times New Roman" w:hAnsi="Times New Roman" w:cs="Times New Roman"/>
          <w:b/>
          <w:bCs/>
          <w:color w:val="201F1E"/>
          <w:sz w:val="28"/>
          <w:szCs w:val="28"/>
          <w:lang w:eastAsia="en-GB"/>
        </w:rPr>
      </w:pPr>
      <w:r w:rsidRPr="00B82C5B">
        <w:rPr>
          <w:rFonts w:ascii="Times New Roman" w:eastAsia="Times New Roman" w:hAnsi="Times New Roman" w:cs="Times New Roman"/>
          <w:b/>
          <w:bCs/>
          <w:color w:val="201F1E"/>
          <w:sz w:val="28"/>
          <w:szCs w:val="28"/>
          <w:lang w:eastAsia="en-GB"/>
        </w:rPr>
        <w:t>Did Pre-Norman Ireland have a feudal Revolution?</w:t>
      </w:r>
      <w:r w:rsidR="00D63566" w:rsidRPr="00B92968">
        <w:rPr>
          <w:rFonts w:ascii="Times New Roman" w:eastAsia="Times New Roman" w:hAnsi="Times New Roman" w:cs="Times New Roman"/>
          <w:b/>
          <w:bCs/>
          <w:color w:val="201F1E"/>
          <w:sz w:val="28"/>
          <w:szCs w:val="28"/>
          <w:lang w:eastAsia="en-GB"/>
        </w:rPr>
        <w:t>*</w:t>
      </w:r>
    </w:p>
    <w:p w14:paraId="39D1A224" w14:textId="214953AD" w:rsidR="00B82C5B" w:rsidRDefault="00B82C5B" w:rsidP="00B92968">
      <w:pPr>
        <w:jc w:val="both"/>
        <w:rPr>
          <w:rFonts w:ascii="Times New Roman" w:hAnsi="Times New Roman" w:cs="Times New Roman"/>
          <w:i/>
          <w:iCs/>
        </w:rPr>
      </w:pPr>
      <w:r w:rsidRPr="00355040">
        <w:rPr>
          <w:rFonts w:ascii="Times New Roman" w:hAnsi="Times New Roman" w:cs="Times New Roman"/>
          <w:i/>
          <w:iCs/>
        </w:rPr>
        <w:t xml:space="preserve">Claudia </w:t>
      </w:r>
      <w:proofErr w:type="spellStart"/>
      <w:r w:rsidRPr="00355040">
        <w:rPr>
          <w:rFonts w:ascii="Times New Roman" w:hAnsi="Times New Roman" w:cs="Times New Roman"/>
          <w:i/>
          <w:iCs/>
        </w:rPr>
        <w:t>Rosillo</w:t>
      </w:r>
      <w:proofErr w:type="spellEnd"/>
      <w:r w:rsidRPr="00355040">
        <w:rPr>
          <w:rFonts w:ascii="Times New Roman" w:hAnsi="Times New Roman" w:cs="Times New Roman"/>
          <w:i/>
          <w:iCs/>
        </w:rPr>
        <w:t>, U. of St Andrews*</w:t>
      </w:r>
    </w:p>
    <w:p w14:paraId="151BC7DA" w14:textId="77777777" w:rsidR="00B92968" w:rsidRPr="00355040" w:rsidRDefault="00B92968" w:rsidP="00B92968">
      <w:pPr>
        <w:jc w:val="both"/>
        <w:rPr>
          <w:rFonts w:ascii="Times New Roman" w:hAnsi="Times New Roman" w:cs="Times New Roman"/>
          <w:i/>
          <w:iCs/>
        </w:rPr>
      </w:pPr>
    </w:p>
    <w:p w14:paraId="17619FC1" w14:textId="74F11370" w:rsidR="00B82C5B" w:rsidRDefault="00B82C5B" w:rsidP="00B92968">
      <w:pPr>
        <w:jc w:val="both"/>
        <w:rPr>
          <w:rFonts w:ascii="Times New Roman" w:eastAsia="Times New Roman" w:hAnsi="Times New Roman" w:cs="Times New Roman"/>
          <w:color w:val="000000"/>
          <w:lang w:eastAsia="en-GB"/>
        </w:rPr>
      </w:pPr>
      <w:r w:rsidRPr="00B82C5B">
        <w:rPr>
          <w:rFonts w:ascii="Times New Roman" w:eastAsia="Times New Roman" w:hAnsi="Times New Roman" w:cs="Times New Roman"/>
          <w:color w:val="201F1E"/>
          <w:lang w:eastAsia="en-GB"/>
        </w:rPr>
        <w:t xml:space="preserve">This paper will focus on the significance of Irish churches in the transformation of tenurial practice and governance in the early medieval period. </w:t>
      </w:r>
      <w:r w:rsidRPr="00B82C5B">
        <w:rPr>
          <w:rFonts w:ascii="Times New Roman" w:eastAsia="Times New Roman" w:hAnsi="Times New Roman" w:cs="Times New Roman"/>
          <w:color w:val="000000"/>
          <w:lang w:eastAsia="en-GB"/>
        </w:rPr>
        <w:t xml:space="preserve">This will help us understand why the economy and therefore, the politics drastically transformed in the ninth and tenth centuries. Unlike the Frankish world, feudalism in Ireland was unique; decentralization and centralization coexisted. I will explore the way in which ecclesiastical authority directed the hierarchy of the peasantry and royals. To do so, I will investigate how the church agenda for the eventual reform in the </w:t>
      </w:r>
      <w:proofErr w:type="spellStart"/>
      <w:r w:rsidRPr="00B82C5B">
        <w:rPr>
          <w:rFonts w:ascii="Times New Roman" w:eastAsia="Times New Roman" w:hAnsi="Times New Roman" w:cs="Times New Roman"/>
          <w:color w:val="000000"/>
          <w:lang w:eastAsia="en-GB"/>
        </w:rPr>
        <w:t>tweflth</w:t>
      </w:r>
      <w:proofErr w:type="spellEnd"/>
      <w:r w:rsidRPr="00B82C5B">
        <w:rPr>
          <w:rFonts w:ascii="Times New Roman" w:eastAsia="Times New Roman" w:hAnsi="Times New Roman" w:cs="Times New Roman"/>
          <w:color w:val="000000"/>
          <w:lang w:eastAsia="en-GB"/>
        </w:rPr>
        <w:t xml:space="preserve"> century was behind this. And with that being said, it could be that it was the collective effort of the Irish churches which perhaps triggered the hold of feudalism in Ireland before the Normans. I will be utilizing the Irish annals and archaeological studies for my analysis. </w:t>
      </w:r>
    </w:p>
    <w:p w14:paraId="5F839FB4" w14:textId="77777777" w:rsidR="00355040" w:rsidRPr="00355040" w:rsidRDefault="00355040" w:rsidP="00B92968">
      <w:pPr>
        <w:jc w:val="both"/>
        <w:rPr>
          <w:rFonts w:ascii="Times New Roman" w:eastAsia="Times New Roman" w:hAnsi="Times New Roman" w:cs="Times New Roman"/>
          <w:color w:val="000000"/>
          <w:lang w:eastAsia="en-GB"/>
        </w:rPr>
      </w:pPr>
    </w:p>
    <w:p w14:paraId="3D345AAD" w14:textId="56AA4530" w:rsidR="00B82C5B" w:rsidRPr="00B92968" w:rsidRDefault="00B82C5B" w:rsidP="00B92968">
      <w:pPr>
        <w:jc w:val="both"/>
        <w:rPr>
          <w:rFonts w:ascii="Times New Roman" w:eastAsia="Times New Roman" w:hAnsi="Times New Roman" w:cs="Times New Roman"/>
          <w:b/>
          <w:bCs/>
          <w:color w:val="201F1E"/>
          <w:sz w:val="28"/>
          <w:szCs w:val="28"/>
          <w:lang w:eastAsia="en-GB"/>
        </w:rPr>
      </w:pPr>
      <w:r w:rsidRPr="00B82C5B">
        <w:rPr>
          <w:rFonts w:ascii="Times New Roman" w:eastAsia="Times New Roman" w:hAnsi="Times New Roman" w:cs="Times New Roman"/>
          <w:b/>
          <w:bCs/>
          <w:color w:val="201F1E"/>
          <w:sz w:val="28"/>
          <w:szCs w:val="28"/>
          <w:lang w:eastAsia="en-GB"/>
        </w:rPr>
        <w:t>Excavations at Cathedral Hill, Downpatrick 2018-2019: Zooarchaeological results</w:t>
      </w:r>
    </w:p>
    <w:p w14:paraId="2FC08F54" w14:textId="37F029A4" w:rsidR="00B82C5B" w:rsidRDefault="00B82C5B" w:rsidP="00B92968">
      <w:pPr>
        <w:jc w:val="both"/>
        <w:rPr>
          <w:rFonts w:ascii="Times New Roman" w:hAnsi="Times New Roman" w:cs="Times New Roman"/>
          <w:i/>
          <w:iCs/>
        </w:rPr>
      </w:pPr>
      <w:r w:rsidRPr="00355040">
        <w:rPr>
          <w:rFonts w:ascii="Times New Roman" w:hAnsi="Times New Roman" w:cs="Times New Roman"/>
          <w:i/>
          <w:iCs/>
        </w:rPr>
        <w:t>Ryan Montgomery, QUB</w:t>
      </w:r>
    </w:p>
    <w:p w14:paraId="137A520C" w14:textId="77777777" w:rsidR="00B92968" w:rsidRPr="00355040" w:rsidRDefault="00B92968" w:rsidP="00B92968">
      <w:pPr>
        <w:jc w:val="both"/>
        <w:rPr>
          <w:rFonts w:ascii="Times New Roman" w:hAnsi="Times New Roman" w:cs="Times New Roman"/>
          <w:i/>
          <w:iCs/>
        </w:rPr>
      </w:pPr>
    </w:p>
    <w:p w14:paraId="57008C3C" w14:textId="77777777" w:rsidR="00B82C5B" w:rsidRPr="00355040" w:rsidRDefault="00B82C5B" w:rsidP="00B92968">
      <w:pPr>
        <w:jc w:val="both"/>
        <w:rPr>
          <w:rFonts w:ascii="Times New Roman" w:eastAsia="Times New Roman" w:hAnsi="Times New Roman" w:cs="Times New Roman"/>
          <w:color w:val="201F1E"/>
          <w:lang w:eastAsia="en-GB"/>
        </w:rPr>
      </w:pPr>
      <w:r w:rsidRPr="00B82C5B">
        <w:rPr>
          <w:rFonts w:ascii="Times New Roman" w:eastAsia="Times New Roman" w:hAnsi="Times New Roman" w:cs="Times New Roman"/>
          <w:color w:val="201F1E"/>
          <w:lang w:eastAsia="en-GB"/>
        </w:rPr>
        <w:t xml:space="preserve">Excavations undertaken during 2018 and 2019 at Cathedral Hill, Downpatrick, by the Centre for Community Archaeology, Queen’s University Belfast, recovered a substantial quantity of animal bones. This paper will provide an overview of the findings of the zooarchaeological examination of the assemblage. The results have enabled an interesting insight to be gained about the role animals played, through both primary and secondary products, in the socioeconomic aspects of this important ecclesiastical site. Much of the assemblage is </w:t>
      </w:r>
      <w:r w:rsidRPr="00B82C5B">
        <w:rPr>
          <w:rFonts w:ascii="Times New Roman" w:eastAsia="Times New Roman" w:hAnsi="Times New Roman" w:cs="Times New Roman"/>
          <w:color w:val="201F1E"/>
          <w:lang w:eastAsia="en-GB"/>
        </w:rPr>
        <w:lastRenderedPageBreak/>
        <w:t>medieval in date and it offers a glimpse into daily life in a Benedictine monastery during this period.</w:t>
      </w:r>
    </w:p>
    <w:p w14:paraId="0E8B3BF9" w14:textId="0E88751C" w:rsidR="00B82C5B" w:rsidRPr="00355040" w:rsidRDefault="00B82C5B" w:rsidP="00B92968">
      <w:pPr>
        <w:jc w:val="both"/>
        <w:rPr>
          <w:rFonts w:ascii="Times New Roman" w:hAnsi="Times New Roman" w:cs="Times New Roman"/>
        </w:rPr>
      </w:pPr>
    </w:p>
    <w:p w14:paraId="03E64EE2" w14:textId="77777777" w:rsidR="00B82C5B" w:rsidRPr="00B92968" w:rsidRDefault="00B82C5B" w:rsidP="00B92968">
      <w:pPr>
        <w:jc w:val="both"/>
        <w:rPr>
          <w:rFonts w:ascii="Times New Roman" w:eastAsia="Times New Roman" w:hAnsi="Times New Roman" w:cs="Times New Roman"/>
          <w:b/>
          <w:bCs/>
          <w:color w:val="201F1E"/>
          <w:sz w:val="28"/>
          <w:szCs w:val="28"/>
          <w:lang w:eastAsia="en-GB"/>
        </w:rPr>
      </w:pPr>
      <w:r w:rsidRPr="00B82C5B">
        <w:rPr>
          <w:rFonts w:ascii="Times New Roman" w:eastAsia="Times New Roman" w:hAnsi="Times New Roman" w:cs="Times New Roman"/>
          <w:b/>
          <w:bCs/>
          <w:color w:val="201F1E"/>
          <w:sz w:val="28"/>
          <w:szCs w:val="28"/>
          <w:lang w:eastAsia="en-GB"/>
        </w:rPr>
        <w:t>Constructing Hagiography through Landscape: The Force of Place in the Cult of St Cuthbert </w:t>
      </w:r>
    </w:p>
    <w:p w14:paraId="240168BF" w14:textId="5D2D306E" w:rsidR="00B82C5B" w:rsidRDefault="00B82C5B" w:rsidP="00B92968">
      <w:pPr>
        <w:jc w:val="both"/>
        <w:rPr>
          <w:rFonts w:ascii="Times New Roman" w:hAnsi="Times New Roman" w:cs="Times New Roman"/>
          <w:i/>
          <w:iCs/>
        </w:rPr>
      </w:pPr>
      <w:r w:rsidRPr="00355040">
        <w:rPr>
          <w:rFonts w:ascii="Times New Roman" w:hAnsi="Times New Roman" w:cs="Times New Roman"/>
          <w:i/>
          <w:iCs/>
        </w:rPr>
        <w:t>Prof. John Black, Moravian University</w:t>
      </w:r>
    </w:p>
    <w:p w14:paraId="29A7DEAE" w14:textId="77777777" w:rsidR="00B92968" w:rsidRPr="00355040" w:rsidRDefault="00B92968" w:rsidP="00B92968">
      <w:pPr>
        <w:jc w:val="both"/>
        <w:rPr>
          <w:rFonts w:ascii="Times New Roman" w:hAnsi="Times New Roman" w:cs="Times New Roman"/>
          <w:i/>
          <w:iCs/>
        </w:rPr>
      </w:pPr>
    </w:p>
    <w:p w14:paraId="77070F3C" w14:textId="77777777" w:rsidR="00B82C5B" w:rsidRPr="00355040" w:rsidRDefault="00B82C5B" w:rsidP="00B92968">
      <w:pPr>
        <w:jc w:val="both"/>
        <w:rPr>
          <w:rFonts w:ascii="Times New Roman" w:eastAsia="Times New Roman" w:hAnsi="Times New Roman" w:cs="Times New Roman"/>
          <w:color w:val="201F1E"/>
          <w:lang w:eastAsia="en-GB"/>
        </w:rPr>
      </w:pPr>
      <w:r w:rsidRPr="00B82C5B">
        <w:rPr>
          <w:rFonts w:ascii="Times New Roman" w:eastAsia="Times New Roman" w:hAnsi="Times New Roman" w:cs="Times New Roman"/>
          <w:color w:val="201F1E"/>
          <w:lang w:eastAsia="en-GB"/>
        </w:rPr>
        <w:t>Representations of landscape are pervasive - but often somewhat inconspicuous - elements in medieval hagiographic narrative. Details of topography are routinely incorporated seamlessly and unobtrusively into texts that may otherwise seem to be unconcerned with such representations of the factual mundane or with verisimilitude. What functions do these spaces serve in hagiography? A study of the representations and construction of place in the lives of early medieval saints such as Cuthbert elucidates something of the significance and the dynamism of place in the saints’ cults. From providing a physical, identifiable locale as foundational ‘grounding’ element in the narrative of the saint, to reflecting the spiritual state and growth of the saint, to crafting the life of the saint as </w:t>
      </w:r>
      <w:proofErr w:type="spellStart"/>
      <w:r w:rsidRPr="00B82C5B">
        <w:rPr>
          <w:rFonts w:ascii="Times New Roman" w:eastAsia="Times New Roman" w:hAnsi="Times New Roman" w:cs="Times New Roman"/>
          <w:color w:val="201F1E"/>
          <w:lang w:eastAsia="en-GB"/>
        </w:rPr>
        <w:t>imitatio</w:t>
      </w:r>
      <w:proofErr w:type="spellEnd"/>
      <w:r w:rsidRPr="00B82C5B">
        <w:rPr>
          <w:rFonts w:ascii="Times New Roman" w:eastAsia="Times New Roman" w:hAnsi="Times New Roman" w:cs="Times New Roman"/>
          <w:color w:val="201F1E"/>
          <w:lang w:eastAsia="en-GB"/>
        </w:rPr>
        <w:t xml:space="preserve"> Christi, the multivalent contributions of landscape invigorate hagiographic narratives not only by augmenting them with enriching detail, but also by evoking resonances of deeper symbolic spiritual value.</w:t>
      </w:r>
    </w:p>
    <w:p w14:paraId="07444827" w14:textId="6190B285" w:rsidR="00B82C5B" w:rsidRPr="00355040" w:rsidRDefault="00B82C5B" w:rsidP="00B92968">
      <w:pPr>
        <w:jc w:val="both"/>
        <w:rPr>
          <w:rFonts w:ascii="Times New Roman" w:hAnsi="Times New Roman" w:cs="Times New Roman"/>
        </w:rPr>
      </w:pPr>
    </w:p>
    <w:p w14:paraId="1F219625" w14:textId="6689C8AE" w:rsidR="00B82C5B" w:rsidRPr="00B92968" w:rsidRDefault="00B82C5B" w:rsidP="00B92968">
      <w:pPr>
        <w:jc w:val="both"/>
        <w:rPr>
          <w:rFonts w:ascii="Times New Roman" w:eastAsia="Times New Roman" w:hAnsi="Times New Roman" w:cs="Times New Roman"/>
          <w:b/>
          <w:bCs/>
          <w:color w:val="000000"/>
          <w:sz w:val="28"/>
          <w:szCs w:val="28"/>
          <w:lang w:eastAsia="en-GB"/>
        </w:rPr>
      </w:pPr>
      <w:proofErr w:type="spellStart"/>
      <w:r w:rsidRPr="00B82C5B">
        <w:rPr>
          <w:rFonts w:ascii="Times New Roman" w:eastAsia="Times New Roman" w:hAnsi="Times New Roman" w:cs="Times New Roman"/>
          <w:b/>
          <w:bCs/>
          <w:color w:val="000000"/>
          <w:sz w:val="28"/>
          <w:szCs w:val="28"/>
          <w:lang w:eastAsia="en-GB"/>
        </w:rPr>
        <w:t>Ar</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fhoghluim</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ar</w:t>
      </w:r>
      <w:proofErr w:type="spellEnd"/>
      <w:r w:rsidRPr="00B82C5B">
        <w:rPr>
          <w:rFonts w:ascii="Times New Roman" w:eastAsia="Times New Roman" w:hAnsi="Times New Roman" w:cs="Times New Roman"/>
          <w:b/>
          <w:bCs/>
          <w:color w:val="000000"/>
          <w:sz w:val="28"/>
          <w:szCs w:val="28"/>
          <w:lang w:eastAsia="en-GB"/>
        </w:rPr>
        <w:t xml:space="preserve"> </w:t>
      </w:r>
      <w:proofErr w:type="spellStart"/>
      <w:r w:rsidRPr="00B82C5B">
        <w:rPr>
          <w:rFonts w:ascii="Times New Roman" w:eastAsia="Times New Roman" w:hAnsi="Times New Roman" w:cs="Times New Roman"/>
          <w:b/>
          <w:bCs/>
          <w:color w:val="000000"/>
          <w:sz w:val="28"/>
          <w:szCs w:val="28"/>
          <w:lang w:eastAsia="en-GB"/>
        </w:rPr>
        <w:t>fhinneolas</w:t>
      </w:r>
      <w:proofErr w:type="spellEnd"/>
      <w:r w:rsidRPr="00B82C5B">
        <w:rPr>
          <w:rFonts w:ascii="Times New Roman" w:eastAsia="Times New Roman" w:hAnsi="Times New Roman" w:cs="Times New Roman"/>
          <w:b/>
          <w:bCs/>
          <w:color w:val="000000"/>
          <w:sz w:val="28"/>
          <w:szCs w:val="28"/>
          <w:lang w:eastAsia="en-GB"/>
        </w:rPr>
        <w:t>: Keating and the ‘ACC Complex’</w:t>
      </w:r>
    </w:p>
    <w:p w14:paraId="4EE4A0BD" w14:textId="28167036" w:rsidR="00B82C5B" w:rsidRDefault="00B82C5B"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Dr Christina Clear</w:t>
      </w:r>
      <w:r w:rsidR="00D63566" w:rsidRPr="00355040">
        <w:rPr>
          <w:rFonts w:ascii="Times New Roman" w:eastAsia="Times New Roman" w:hAnsi="Times New Roman" w:cs="Times New Roman"/>
          <w:i/>
          <w:iCs/>
          <w:color w:val="000000"/>
          <w:lang w:eastAsia="en-GB"/>
        </w:rPr>
        <w:t>y, DIAS</w:t>
      </w:r>
    </w:p>
    <w:p w14:paraId="7FDB8787" w14:textId="77777777" w:rsidR="00B92968" w:rsidRPr="00355040" w:rsidRDefault="00B92968" w:rsidP="00B92968">
      <w:pPr>
        <w:jc w:val="both"/>
        <w:rPr>
          <w:rFonts w:ascii="Times New Roman" w:eastAsia="Times New Roman" w:hAnsi="Times New Roman" w:cs="Times New Roman"/>
          <w:i/>
          <w:iCs/>
          <w:color w:val="000000"/>
          <w:lang w:eastAsia="en-GB"/>
        </w:rPr>
      </w:pPr>
    </w:p>
    <w:p w14:paraId="7E47A4A8" w14:textId="2D4AE700"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As was once observed by Robin Flower (1926: 266) and echoed much later by Bernadette Cunningham (2000: 78–9), Geoffrey Keating used the scholia to </w:t>
      </w:r>
      <w:proofErr w:type="spellStart"/>
      <w:r w:rsidRPr="00D63566">
        <w:rPr>
          <w:rFonts w:ascii="Times New Roman" w:eastAsia="Times New Roman" w:hAnsi="Times New Roman" w:cs="Times New Roman"/>
          <w:color w:val="000000"/>
          <w:lang w:eastAsia="en-GB"/>
        </w:rPr>
        <w:t>Amrae</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Coluimb</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Chille</w:t>
      </w:r>
      <w:proofErr w:type="spellEnd"/>
      <w:r w:rsidRPr="00D63566">
        <w:rPr>
          <w:rFonts w:ascii="Times New Roman" w:eastAsia="Times New Roman" w:hAnsi="Times New Roman" w:cs="Times New Roman"/>
          <w:color w:val="000000"/>
          <w:lang w:eastAsia="en-GB"/>
        </w:rPr>
        <w:t xml:space="preserve"> (ACC) in BL MS Egerton 1782 as a source for his </w:t>
      </w:r>
      <w:proofErr w:type="spellStart"/>
      <w:r w:rsidRPr="00D63566">
        <w:rPr>
          <w:rFonts w:ascii="Times New Roman" w:eastAsia="Times New Roman" w:hAnsi="Times New Roman" w:cs="Times New Roman"/>
          <w:color w:val="000000"/>
          <w:lang w:eastAsia="en-GB"/>
        </w:rPr>
        <w:t>Foras</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Feasa</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ar</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Éirinn</w:t>
      </w:r>
      <w:proofErr w:type="spellEnd"/>
      <w:r w:rsidRPr="00D63566">
        <w:rPr>
          <w:rFonts w:ascii="Times New Roman" w:eastAsia="Times New Roman" w:hAnsi="Times New Roman" w:cs="Times New Roman"/>
          <w:color w:val="000000"/>
          <w:lang w:eastAsia="en-GB"/>
        </w:rPr>
        <w:t xml:space="preserve">. Indeed, in his </w:t>
      </w:r>
      <w:proofErr w:type="spellStart"/>
      <w:r w:rsidRPr="00D63566">
        <w:rPr>
          <w:rFonts w:ascii="Times New Roman" w:eastAsia="Times New Roman" w:hAnsi="Times New Roman" w:cs="Times New Roman"/>
          <w:color w:val="000000"/>
          <w:lang w:eastAsia="en-GB"/>
        </w:rPr>
        <w:t>díonbhrollach</w:t>
      </w:r>
      <w:proofErr w:type="spellEnd"/>
      <w:r w:rsidRPr="00D63566">
        <w:rPr>
          <w:rFonts w:ascii="Times New Roman" w:eastAsia="Times New Roman" w:hAnsi="Times New Roman" w:cs="Times New Roman"/>
          <w:color w:val="000000"/>
          <w:lang w:eastAsia="en-GB"/>
        </w:rPr>
        <w:t xml:space="preserve">, Keating makes specific reference to an </w:t>
      </w:r>
      <w:proofErr w:type="spellStart"/>
      <w:r w:rsidRPr="00D63566">
        <w:rPr>
          <w:rFonts w:ascii="Times New Roman" w:eastAsia="Times New Roman" w:hAnsi="Times New Roman" w:cs="Times New Roman"/>
          <w:color w:val="000000"/>
          <w:lang w:eastAsia="en-GB"/>
        </w:rPr>
        <w:t>leabhar</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d’á</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ngairthear</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Amhra</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Choluimchille</w:t>
      </w:r>
      <w:proofErr w:type="spellEnd"/>
      <w:r w:rsidRPr="00D63566">
        <w:rPr>
          <w:rFonts w:ascii="Times New Roman" w:eastAsia="Times New Roman" w:hAnsi="Times New Roman" w:cs="Times New Roman"/>
          <w:color w:val="000000"/>
          <w:lang w:eastAsia="en-GB"/>
        </w:rPr>
        <w:t xml:space="preserve"> ‘the book called which is called the “</w:t>
      </w:r>
      <w:proofErr w:type="spellStart"/>
      <w:r w:rsidRPr="00D63566">
        <w:rPr>
          <w:rFonts w:ascii="Times New Roman" w:eastAsia="Times New Roman" w:hAnsi="Times New Roman" w:cs="Times New Roman"/>
          <w:color w:val="000000"/>
          <w:lang w:eastAsia="en-GB"/>
        </w:rPr>
        <w:t>Amhra</w:t>
      </w:r>
      <w:proofErr w:type="spellEnd"/>
      <w:r w:rsidRPr="00D63566">
        <w:rPr>
          <w:rFonts w:ascii="Times New Roman" w:eastAsia="Times New Roman" w:hAnsi="Times New Roman" w:cs="Times New Roman"/>
          <w:color w:val="000000"/>
          <w:lang w:eastAsia="en-GB"/>
        </w:rPr>
        <w:t xml:space="preserve">” of </w:t>
      </w:r>
      <w:proofErr w:type="spellStart"/>
      <w:r w:rsidRPr="00D63566">
        <w:rPr>
          <w:rFonts w:ascii="Times New Roman" w:eastAsia="Times New Roman" w:hAnsi="Times New Roman" w:cs="Times New Roman"/>
          <w:color w:val="000000"/>
          <w:lang w:eastAsia="en-GB"/>
        </w:rPr>
        <w:t>Columcille</w:t>
      </w:r>
      <w:proofErr w:type="spellEnd"/>
      <w:r w:rsidRPr="00D63566">
        <w:rPr>
          <w:rFonts w:ascii="Times New Roman" w:eastAsia="Times New Roman" w:hAnsi="Times New Roman" w:cs="Times New Roman"/>
          <w:color w:val="000000"/>
          <w:lang w:eastAsia="en-GB"/>
        </w:rPr>
        <w:t>’ (</w:t>
      </w:r>
      <w:proofErr w:type="spellStart"/>
      <w:r w:rsidRPr="00D63566">
        <w:rPr>
          <w:rFonts w:ascii="Times New Roman" w:eastAsia="Times New Roman" w:hAnsi="Times New Roman" w:cs="Times New Roman"/>
          <w:color w:val="000000"/>
          <w:lang w:eastAsia="en-GB"/>
        </w:rPr>
        <w:t>Comyn</w:t>
      </w:r>
      <w:proofErr w:type="spellEnd"/>
      <w:r w:rsidRPr="00D63566">
        <w:rPr>
          <w:rFonts w:ascii="Times New Roman" w:eastAsia="Times New Roman" w:hAnsi="Times New Roman" w:cs="Times New Roman"/>
          <w:color w:val="000000"/>
          <w:lang w:eastAsia="en-GB"/>
        </w:rPr>
        <w:t xml:space="preserve"> 1902: 80),  presumably referring to the ‘ACC Complex’ (</w:t>
      </w:r>
      <w:proofErr w:type="spellStart"/>
      <w:r w:rsidRPr="00D63566">
        <w:rPr>
          <w:rFonts w:ascii="Times New Roman" w:eastAsia="Times New Roman" w:hAnsi="Times New Roman" w:cs="Times New Roman"/>
          <w:color w:val="000000"/>
          <w:lang w:eastAsia="en-GB"/>
        </w:rPr>
        <w:t>Bisagni</w:t>
      </w:r>
      <w:proofErr w:type="spellEnd"/>
      <w:r w:rsidRPr="00D63566">
        <w:rPr>
          <w:rFonts w:ascii="Times New Roman" w:eastAsia="Times New Roman" w:hAnsi="Times New Roman" w:cs="Times New Roman"/>
          <w:color w:val="000000"/>
          <w:lang w:eastAsia="en-GB"/>
        </w:rPr>
        <w:t xml:space="preserve"> 2019: 22), which includes the preface and scholia. This paper will attempt to summarise the extent to which Keating drew on the ‘ACC Complex’ and highlight its persisting significance as a reference text through the ages.</w:t>
      </w:r>
    </w:p>
    <w:p w14:paraId="2D8CC537" w14:textId="77777777" w:rsidR="00D63566" w:rsidRPr="00355040" w:rsidRDefault="00D63566" w:rsidP="00B92968">
      <w:pPr>
        <w:jc w:val="both"/>
        <w:rPr>
          <w:rFonts w:ascii="Times New Roman" w:eastAsia="Times New Roman" w:hAnsi="Times New Roman" w:cs="Times New Roman"/>
          <w:color w:val="000000"/>
          <w:lang w:eastAsia="en-GB"/>
        </w:rPr>
      </w:pPr>
    </w:p>
    <w:p w14:paraId="071D748F" w14:textId="72FAE118" w:rsidR="00B82C5B" w:rsidRPr="00B92968" w:rsidRDefault="00D63566" w:rsidP="00B92968">
      <w:pPr>
        <w:jc w:val="both"/>
        <w:rPr>
          <w:rFonts w:ascii="Times New Roman" w:eastAsia="Times New Roman" w:hAnsi="Times New Roman" w:cs="Times New Roman"/>
          <w:b/>
          <w:bCs/>
          <w:color w:val="201F1E"/>
          <w:sz w:val="28"/>
          <w:szCs w:val="28"/>
          <w:lang w:eastAsia="en-GB"/>
        </w:rPr>
      </w:pPr>
      <w:r w:rsidRPr="00D63566">
        <w:rPr>
          <w:rFonts w:ascii="Times New Roman" w:eastAsia="Times New Roman" w:hAnsi="Times New Roman" w:cs="Times New Roman"/>
          <w:b/>
          <w:bCs/>
          <w:color w:val="201F1E"/>
          <w:sz w:val="28"/>
          <w:szCs w:val="28"/>
          <w:lang w:eastAsia="en-GB"/>
        </w:rPr>
        <w:t>Patterns of polygyny in Medieval Ireland</w:t>
      </w:r>
      <w:r w:rsidRPr="00B92968">
        <w:rPr>
          <w:rFonts w:ascii="Times New Roman" w:eastAsia="Times New Roman" w:hAnsi="Times New Roman" w:cs="Times New Roman"/>
          <w:b/>
          <w:bCs/>
          <w:color w:val="201F1E"/>
          <w:sz w:val="28"/>
          <w:szCs w:val="28"/>
          <w:lang w:eastAsia="en-GB"/>
        </w:rPr>
        <w:t>*</w:t>
      </w:r>
    </w:p>
    <w:p w14:paraId="06F64391" w14:textId="23EB43ED" w:rsidR="00D63566" w:rsidRDefault="00D63566" w:rsidP="00B92968">
      <w:pPr>
        <w:jc w:val="both"/>
        <w:rPr>
          <w:rFonts w:ascii="Times New Roman" w:hAnsi="Times New Roman" w:cs="Times New Roman"/>
          <w:i/>
          <w:iCs/>
        </w:rPr>
      </w:pPr>
      <w:r w:rsidRPr="00355040">
        <w:rPr>
          <w:rFonts w:ascii="Times New Roman" w:hAnsi="Times New Roman" w:cs="Times New Roman"/>
          <w:i/>
          <w:iCs/>
        </w:rPr>
        <w:t xml:space="preserve">Dr Nina </w:t>
      </w:r>
      <w:proofErr w:type="spellStart"/>
      <w:r w:rsidRPr="00355040">
        <w:rPr>
          <w:rFonts w:ascii="Times New Roman" w:hAnsi="Times New Roman" w:cs="Times New Roman"/>
          <w:i/>
          <w:iCs/>
        </w:rPr>
        <w:t>Zhivlova</w:t>
      </w:r>
      <w:proofErr w:type="spellEnd"/>
      <w:r w:rsidRPr="00355040">
        <w:rPr>
          <w:rFonts w:ascii="Times New Roman" w:hAnsi="Times New Roman" w:cs="Times New Roman"/>
          <w:i/>
          <w:iCs/>
        </w:rPr>
        <w:t>, Moscow State University*</w:t>
      </w:r>
    </w:p>
    <w:p w14:paraId="13999492" w14:textId="77777777" w:rsidR="00B92968" w:rsidRPr="00355040" w:rsidRDefault="00B92968" w:rsidP="00B92968">
      <w:pPr>
        <w:jc w:val="both"/>
        <w:rPr>
          <w:rFonts w:ascii="Times New Roman" w:hAnsi="Times New Roman" w:cs="Times New Roman"/>
          <w:i/>
          <w:iCs/>
        </w:rPr>
      </w:pPr>
    </w:p>
    <w:p w14:paraId="24BCFE41" w14:textId="77777777"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This presentation deals with the problems of marriage and inheritance in medieval Ireland. I am reviewing some recent suggestions regarding the purported absence of polygyny in medieval Ireland. Comparing data from Irish sources (especially the annals) with medieval annals and chronicles from other European countries I argue that this suggestion is in fact </w:t>
      </w:r>
      <w:proofErr w:type="spellStart"/>
      <w:r w:rsidRPr="00D63566">
        <w:rPr>
          <w:rFonts w:ascii="Times New Roman" w:eastAsia="Times New Roman" w:hAnsi="Times New Roman" w:cs="Times New Roman"/>
          <w:color w:val="000000"/>
          <w:lang w:eastAsia="en-GB"/>
        </w:rPr>
        <w:t>icompatible</w:t>
      </w:r>
      <w:proofErr w:type="spellEnd"/>
      <w:r w:rsidRPr="00D63566">
        <w:rPr>
          <w:rFonts w:ascii="Times New Roman" w:eastAsia="Times New Roman" w:hAnsi="Times New Roman" w:cs="Times New Roman"/>
          <w:color w:val="000000"/>
          <w:lang w:eastAsia="en-GB"/>
        </w:rPr>
        <w:t xml:space="preserve"> with the annalistic information. The Irish data regarding the patterns of royal inheritance are also looked upon in this connection (with special reference to </w:t>
      </w:r>
      <w:proofErr w:type="spellStart"/>
      <w:r w:rsidRPr="00D63566">
        <w:rPr>
          <w:rFonts w:ascii="Times New Roman" w:eastAsia="Times New Roman" w:hAnsi="Times New Roman" w:cs="Times New Roman"/>
          <w:color w:val="000000"/>
          <w:lang w:eastAsia="en-GB"/>
        </w:rPr>
        <w:t>Uí</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Néill</w:t>
      </w:r>
      <w:proofErr w:type="spellEnd"/>
      <w:r w:rsidRPr="00D63566">
        <w:rPr>
          <w:rFonts w:ascii="Times New Roman" w:eastAsia="Times New Roman" w:hAnsi="Times New Roman" w:cs="Times New Roman"/>
          <w:color w:val="000000"/>
          <w:lang w:eastAsia="en-GB"/>
        </w:rPr>
        <w:t xml:space="preserve"> and </w:t>
      </w:r>
      <w:proofErr w:type="spellStart"/>
      <w:r w:rsidRPr="00D63566">
        <w:rPr>
          <w:rFonts w:ascii="Times New Roman" w:eastAsia="Times New Roman" w:hAnsi="Times New Roman" w:cs="Times New Roman"/>
          <w:color w:val="000000"/>
          <w:lang w:eastAsia="en-GB"/>
        </w:rPr>
        <w:t>Ua</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Conchobair</w:t>
      </w:r>
      <w:proofErr w:type="spellEnd"/>
      <w:r w:rsidRPr="00D63566">
        <w:rPr>
          <w:rFonts w:ascii="Times New Roman" w:eastAsia="Times New Roman" w:hAnsi="Times New Roman" w:cs="Times New Roman"/>
          <w:color w:val="000000"/>
          <w:lang w:eastAsia="en-GB"/>
        </w:rPr>
        <w:t xml:space="preserve"> dynasties).Dr</w:t>
      </w:r>
    </w:p>
    <w:p w14:paraId="15679CD1" w14:textId="0172D9DC" w:rsidR="00D63566" w:rsidRPr="00355040" w:rsidRDefault="00D63566" w:rsidP="00B92968">
      <w:pPr>
        <w:jc w:val="both"/>
        <w:rPr>
          <w:rFonts w:ascii="Times New Roman" w:hAnsi="Times New Roman" w:cs="Times New Roman"/>
        </w:rPr>
      </w:pPr>
    </w:p>
    <w:p w14:paraId="3A6FED99" w14:textId="6BB0078C" w:rsidR="00D63566"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Use, Reuse, Disuse: Afterlives of Monastic Sites in Plantation Munster</w:t>
      </w:r>
      <w:r w:rsidRPr="00B92968">
        <w:rPr>
          <w:rFonts w:ascii="Times New Roman" w:eastAsia="Times New Roman" w:hAnsi="Times New Roman" w:cs="Times New Roman"/>
          <w:b/>
          <w:bCs/>
          <w:color w:val="000000"/>
          <w:sz w:val="28"/>
          <w:szCs w:val="28"/>
          <w:lang w:eastAsia="en-GB"/>
        </w:rPr>
        <w:t>*</w:t>
      </w:r>
    </w:p>
    <w:p w14:paraId="24BEB250" w14:textId="05E564BB" w:rsidR="00D63566" w:rsidRDefault="00D63566"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Prof. Margaret Smith, Southern Illinois University*</w:t>
      </w:r>
    </w:p>
    <w:p w14:paraId="4C561C8B" w14:textId="77777777" w:rsidR="00B92968" w:rsidRPr="00355040" w:rsidRDefault="00B92968" w:rsidP="00B92968">
      <w:pPr>
        <w:jc w:val="both"/>
        <w:rPr>
          <w:rFonts w:ascii="Times New Roman" w:eastAsia="Times New Roman" w:hAnsi="Times New Roman" w:cs="Times New Roman"/>
          <w:i/>
          <w:iCs/>
          <w:color w:val="000000"/>
          <w:lang w:eastAsia="en-GB"/>
        </w:rPr>
      </w:pPr>
    </w:p>
    <w:p w14:paraId="5F39E599" w14:textId="4B29FC3E"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The sixteenth century witnessed repeated waves of destruction of the spiritual sites that had proliferated and expanded during the Gaelic Resurgence. The responses to this destruction and the circumstances in which such sites were rebuilt, repurposed, or abandoned were coded by confessional, political, and economic concerns, as the cases of </w:t>
      </w:r>
      <w:proofErr w:type="spellStart"/>
      <w:r w:rsidRPr="00D63566">
        <w:rPr>
          <w:rFonts w:ascii="Times New Roman" w:eastAsia="Times New Roman" w:hAnsi="Times New Roman" w:cs="Times New Roman"/>
          <w:color w:val="000000"/>
          <w:lang w:eastAsia="en-GB"/>
        </w:rPr>
        <w:t>Tracton</w:t>
      </w:r>
      <w:proofErr w:type="spellEnd"/>
      <w:r w:rsidRPr="00D63566">
        <w:rPr>
          <w:rFonts w:ascii="Times New Roman" w:eastAsia="Times New Roman" w:hAnsi="Times New Roman" w:cs="Times New Roman"/>
          <w:color w:val="000000"/>
          <w:lang w:eastAsia="en-GB"/>
        </w:rPr>
        <w:t xml:space="preserve"> Abbey, </w:t>
      </w:r>
      <w:proofErr w:type="spellStart"/>
      <w:r w:rsidRPr="00D63566">
        <w:rPr>
          <w:rFonts w:ascii="Times New Roman" w:eastAsia="Times New Roman" w:hAnsi="Times New Roman" w:cs="Times New Roman"/>
          <w:color w:val="000000"/>
          <w:lang w:eastAsia="en-GB"/>
        </w:rPr>
        <w:t>Inisherkin</w:t>
      </w:r>
      <w:proofErr w:type="spellEnd"/>
      <w:r w:rsidRPr="00D63566">
        <w:rPr>
          <w:rFonts w:ascii="Times New Roman" w:eastAsia="Times New Roman" w:hAnsi="Times New Roman" w:cs="Times New Roman"/>
          <w:color w:val="000000"/>
          <w:lang w:eastAsia="en-GB"/>
        </w:rPr>
        <w:t xml:space="preserve"> </w:t>
      </w:r>
      <w:r w:rsidRPr="00D63566">
        <w:rPr>
          <w:rFonts w:ascii="Times New Roman" w:eastAsia="Times New Roman" w:hAnsi="Times New Roman" w:cs="Times New Roman"/>
          <w:color w:val="000000"/>
          <w:lang w:eastAsia="en-GB"/>
        </w:rPr>
        <w:lastRenderedPageBreak/>
        <w:t xml:space="preserve">Friary, and </w:t>
      </w:r>
      <w:proofErr w:type="spellStart"/>
      <w:r w:rsidRPr="00D63566">
        <w:rPr>
          <w:rFonts w:ascii="Times New Roman" w:eastAsia="Times New Roman" w:hAnsi="Times New Roman" w:cs="Times New Roman"/>
          <w:color w:val="000000"/>
          <w:lang w:eastAsia="en-GB"/>
        </w:rPr>
        <w:t>Timoleague</w:t>
      </w:r>
      <w:proofErr w:type="spellEnd"/>
      <w:r w:rsidRPr="00D63566">
        <w:rPr>
          <w:rFonts w:ascii="Times New Roman" w:eastAsia="Times New Roman" w:hAnsi="Times New Roman" w:cs="Times New Roman"/>
          <w:color w:val="000000"/>
          <w:lang w:eastAsia="en-GB"/>
        </w:rPr>
        <w:t xml:space="preserve"> Friary elucidate. The sites’ pasts as </w:t>
      </w:r>
      <w:proofErr w:type="spellStart"/>
      <w:r w:rsidRPr="00D63566">
        <w:rPr>
          <w:rFonts w:ascii="Times New Roman" w:eastAsia="Times New Roman" w:hAnsi="Times New Roman" w:cs="Times New Roman"/>
          <w:color w:val="000000"/>
          <w:lang w:eastAsia="en-GB"/>
        </w:rPr>
        <w:t>centers</w:t>
      </w:r>
      <w:proofErr w:type="spellEnd"/>
      <w:r w:rsidRPr="00D63566">
        <w:rPr>
          <w:rFonts w:ascii="Times New Roman" w:eastAsia="Times New Roman" w:hAnsi="Times New Roman" w:cs="Times New Roman"/>
          <w:color w:val="000000"/>
          <w:lang w:eastAsia="en-GB"/>
        </w:rPr>
        <w:t xml:space="preserve"> of piety produced in a Gaelic, Catholic milieu shaped its future within the Protestant, plantation society of early modern Munster. This paper explores the relationship between medieval and early modern use, reuse, and disuse of religious sites.</w:t>
      </w:r>
    </w:p>
    <w:p w14:paraId="2E1C8306" w14:textId="77777777" w:rsidR="00D63566" w:rsidRPr="00355040" w:rsidRDefault="00D63566" w:rsidP="00B92968">
      <w:pPr>
        <w:jc w:val="both"/>
        <w:rPr>
          <w:rFonts w:ascii="Times New Roman" w:hAnsi="Times New Roman" w:cs="Times New Roman"/>
        </w:rPr>
      </w:pPr>
    </w:p>
    <w:p w14:paraId="65DFF2C8" w14:textId="1292F4FF" w:rsidR="00B82C5B"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 xml:space="preserve">Alternate succession in the early medieval kingdoms of </w:t>
      </w:r>
      <w:proofErr w:type="spellStart"/>
      <w:r w:rsidRPr="00D63566">
        <w:rPr>
          <w:rFonts w:ascii="Times New Roman" w:eastAsia="Times New Roman" w:hAnsi="Times New Roman" w:cs="Times New Roman"/>
          <w:b/>
          <w:bCs/>
          <w:color w:val="000000"/>
          <w:sz w:val="28"/>
          <w:szCs w:val="28"/>
          <w:lang w:eastAsia="en-GB"/>
        </w:rPr>
        <w:t>Dál</w:t>
      </w:r>
      <w:proofErr w:type="spellEnd"/>
      <w:r w:rsidRPr="00D63566">
        <w:rPr>
          <w:rFonts w:ascii="Times New Roman" w:eastAsia="Times New Roman" w:hAnsi="Times New Roman" w:cs="Times New Roman"/>
          <w:b/>
          <w:bCs/>
          <w:color w:val="000000"/>
          <w:sz w:val="28"/>
          <w:szCs w:val="28"/>
          <w:lang w:eastAsia="en-GB"/>
        </w:rPr>
        <w:t xml:space="preserve"> Riata and </w:t>
      </w:r>
      <w:proofErr w:type="spellStart"/>
      <w:r w:rsidRPr="00D63566">
        <w:rPr>
          <w:rFonts w:ascii="Times New Roman" w:eastAsia="Times New Roman" w:hAnsi="Times New Roman" w:cs="Times New Roman"/>
          <w:b/>
          <w:bCs/>
          <w:color w:val="000000"/>
          <w:sz w:val="28"/>
          <w:szCs w:val="28"/>
          <w:lang w:eastAsia="en-GB"/>
        </w:rPr>
        <w:t>Pictish</w:t>
      </w:r>
      <w:proofErr w:type="spellEnd"/>
      <w:r w:rsidRPr="00D63566">
        <w:rPr>
          <w:rFonts w:ascii="Times New Roman" w:eastAsia="Times New Roman" w:hAnsi="Times New Roman" w:cs="Times New Roman"/>
          <w:b/>
          <w:bCs/>
          <w:color w:val="000000"/>
          <w:sz w:val="28"/>
          <w:szCs w:val="28"/>
          <w:lang w:eastAsia="en-GB"/>
        </w:rPr>
        <w:t xml:space="preserve"> Scotland</w:t>
      </w:r>
      <w:r w:rsidRPr="00B92968">
        <w:rPr>
          <w:rFonts w:ascii="Times New Roman" w:eastAsia="Times New Roman" w:hAnsi="Times New Roman" w:cs="Times New Roman"/>
          <w:b/>
          <w:bCs/>
          <w:color w:val="000000"/>
          <w:sz w:val="28"/>
          <w:szCs w:val="28"/>
          <w:lang w:eastAsia="en-GB"/>
        </w:rPr>
        <w:t>*</w:t>
      </w:r>
    </w:p>
    <w:p w14:paraId="44222481" w14:textId="1E91ECB2" w:rsidR="00D63566" w:rsidRDefault="00D63566" w:rsidP="00B92968">
      <w:pPr>
        <w:jc w:val="both"/>
        <w:rPr>
          <w:rFonts w:ascii="Times New Roman" w:eastAsia="Times New Roman" w:hAnsi="Times New Roman" w:cs="Times New Roman"/>
          <w:i/>
          <w:iCs/>
          <w:color w:val="000000"/>
          <w:lang w:eastAsia="en-GB"/>
        </w:rPr>
      </w:pPr>
      <w:r w:rsidRPr="00D63566">
        <w:rPr>
          <w:rFonts w:ascii="Times New Roman" w:eastAsia="Times New Roman" w:hAnsi="Times New Roman" w:cs="Times New Roman"/>
          <w:i/>
          <w:iCs/>
          <w:color w:val="000000"/>
          <w:lang w:eastAsia="en-GB"/>
        </w:rPr>
        <w:t xml:space="preserve">Hannah </w:t>
      </w:r>
      <w:proofErr w:type="spellStart"/>
      <w:r w:rsidRPr="00D63566">
        <w:rPr>
          <w:rFonts w:ascii="Times New Roman" w:eastAsia="Times New Roman" w:hAnsi="Times New Roman" w:cs="Times New Roman"/>
          <w:i/>
          <w:iCs/>
          <w:color w:val="000000"/>
          <w:lang w:eastAsia="en-GB"/>
        </w:rPr>
        <w:t>MacAuliffe</w:t>
      </w:r>
      <w:proofErr w:type="spellEnd"/>
      <w:r w:rsidRPr="00355040">
        <w:rPr>
          <w:rFonts w:ascii="Times New Roman" w:eastAsia="Times New Roman" w:hAnsi="Times New Roman" w:cs="Times New Roman"/>
          <w:i/>
          <w:iCs/>
          <w:color w:val="000000"/>
          <w:lang w:eastAsia="en-GB"/>
        </w:rPr>
        <w:t>, TCD*</w:t>
      </w:r>
    </w:p>
    <w:p w14:paraId="5F32273A" w14:textId="77777777" w:rsidR="00B92968" w:rsidRPr="00355040" w:rsidRDefault="00B92968" w:rsidP="00B92968">
      <w:pPr>
        <w:jc w:val="both"/>
        <w:rPr>
          <w:rFonts w:ascii="Times New Roman" w:eastAsia="Times New Roman" w:hAnsi="Times New Roman" w:cs="Times New Roman"/>
          <w:i/>
          <w:iCs/>
          <w:color w:val="000000"/>
          <w:lang w:eastAsia="en-GB"/>
        </w:rPr>
      </w:pPr>
    </w:p>
    <w:p w14:paraId="2A69F077" w14:textId="3E127D13"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Kingships in early medieval Ireland often appear to have followed a pattern of alternate succession, where two or more branches of a dynastic group rotated the kingship among themselves. This phenomenon has been discussed in scholarship in the past in relation to the kingship of Tara, which alternated between the kings of the Northern and Southern </w:t>
      </w:r>
      <w:proofErr w:type="spellStart"/>
      <w:r w:rsidRPr="00D63566">
        <w:rPr>
          <w:rFonts w:ascii="Times New Roman" w:eastAsia="Times New Roman" w:hAnsi="Times New Roman" w:cs="Times New Roman"/>
          <w:color w:val="000000"/>
          <w:lang w:eastAsia="en-GB"/>
        </w:rPr>
        <w:t>Uí</w:t>
      </w:r>
      <w:proofErr w:type="spellEnd"/>
      <w:r w:rsidRPr="00D63566">
        <w:rPr>
          <w:rFonts w:ascii="Times New Roman" w:eastAsia="Times New Roman" w:hAnsi="Times New Roman" w:cs="Times New Roman"/>
          <w:color w:val="000000"/>
          <w:lang w:eastAsia="en-GB"/>
        </w:rPr>
        <w:t xml:space="preserve"> </w:t>
      </w:r>
      <w:proofErr w:type="spellStart"/>
      <w:r w:rsidRPr="00D63566">
        <w:rPr>
          <w:rFonts w:ascii="Times New Roman" w:eastAsia="Times New Roman" w:hAnsi="Times New Roman" w:cs="Times New Roman"/>
          <w:color w:val="000000"/>
          <w:lang w:eastAsia="en-GB"/>
        </w:rPr>
        <w:t>Néill</w:t>
      </w:r>
      <w:proofErr w:type="spellEnd"/>
      <w:r w:rsidRPr="00D63566">
        <w:rPr>
          <w:rFonts w:ascii="Times New Roman" w:eastAsia="Times New Roman" w:hAnsi="Times New Roman" w:cs="Times New Roman"/>
          <w:color w:val="000000"/>
          <w:lang w:eastAsia="en-GB"/>
        </w:rPr>
        <w:t xml:space="preserve"> between 734 and 944 CE, but other scholarship on the topic is scarce. This paper aims to introduce a new perspective on the topic by examining the alternate successions that seem to have existed in both the kingdoms of </w:t>
      </w:r>
      <w:proofErr w:type="spellStart"/>
      <w:r w:rsidRPr="00D63566">
        <w:rPr>
          <w:rFonts w:ascii="Times New Roman" w:eastAsia="Times New Roman" w:hAnsi="Times New Roman" w:cs="Times New Roman"/>
          <w:color w:val="000000"/>
          <w:lang w:eastAsia="en-GB"/>
        </w:rPr>
        <w:t>Dál</w:t>
      </w:r>
      <w:proofErr w:type="spellEnd"/>
      <w:r w:rsidRPr="00D63566">
        <w:rPr>
          <w:rFonts w:ascii="Times New Roman" w:eastAsia="Times New Roman" w:hAnsi="Times New Roman" w:cs="Times New Roman"/>
          <w:color w:val="000000"/>
          <w:lang w:eastAsia="en-GB"/>
        </w:rPr>
        <w:t xml:space="preserve"> Riata and </w:t>
      </w:r>
      <w:proofErr w:type="spellStart"/>
      <w:r w:rsidRPr="00D63566">
        <w:rPr>
          <w:rFonts w:ascii="Times New Roman" w:eastAsia="Times New Roman" w:hAnsi="Times New Roman" w:cs="Times New Roman"/>
          <w:color w:val="000000"/>
          <w:lang w:eastAsia="en-GB"/>
        </w:rPr>
        <w:t>Pictish</w:t>
      </w:r>
      <w:proofErr w:type="spellEnd"/>
      <w:r w:rsidRPr="00D63566">
        <w:rPr>
          <w:rFonts w:ascii="Times New Roman" w:eastAsia="Times New Roman" w:hAnsi="Times New Roman" w:cs="Times New Roman"/>
          <w:color w:val="000000"/>
          <w:lang w:eastAsia="en-GB"/>
        </w:rPr>
        <w:t xml:space="preserve"> Scotland. In examining the seventh and eighth-century alternation of the kingship of </w:t>
      </w:r>
      <w:proofErr w:type="spellStart"/>
      <w:r w:rsidRPr="00D63566">
        <w:rPr>
          <w:rFonts w:ascii="Times New Roman" w:eastAsia="Times New Roman" w:hAnsi="Times New Roman" w:cs="Times New Roman"/>
          <w:color w:val="000000"/>
          <w:lang w:eastAsia="en-GB"/>
        </w:rPr>
        <w:t>Dál</w:t>
      </w:r>
      <w:proofErr w:type="spellEnd"/>
      <w:r w:rsidRPr="00D63566">
        <w:rPr>
          <w:rFonts w:ascii="Times New Roman" w:eastAsia="Times New Roman" w:hAnsi="Times New Roman" w:cs="Times New Roman"/>
          <w:color w:val="000000"/>
          <w:lang w:eastAsia="en-GB"/>
        </w:rPr>
        <w:t xml:space="preserve"> Riata, as well as the later ninth century alternation of the kingship of the Picts, this paper will consider the phenomenon of alternate succession outside of Tara. I will consider the genealogical relationship between </w:t>
      </w:r>
      <w:proofErr w:type="spellStart"/>
      <w:r w:rsidRPr="00D63566">
        <w:rPr>
          <w:rFonts w:ascii="Times New Roman" w:eastAsia="Times New Roman" w:hAnsi="Times New Roman" w:cs="Times New Roman"/>
          <w:color w:val="000000"/>
          <w:lang w:eastAsia="en-GB"/>
        </w:rPr>
        <w:t>Dál</w:t>
      </w:r>
      <w:proofErr w:type="spellEnd"/>
      <w:r w:rsidRPr="00D63566">
        <w:rPr>
          <w:rFonts w:ascii="Times New Roman" w:eastAsia="Times New Roman" w:hAnsi="Times New Roman" w:cs="Times New Roman"/>
          <w:color w:val="000000"/>
          <w:lang w:eastAsia="en-GB"/>
        </w:rPr>
        <w:t xml:space="preserve"> Riata and the kings of the Picts to better understand the ways in which the two kingdoms interacted, and will consider the potential roles and benefits of an alternate succession in the north eastern region of Ireland, and Scotland.</w:t>
      </w:r>
    </w:p>
    <w:p w14:paraId="66551DD6" w14:textId="77777777" w:rsidR="00D63566" w:rsidRPr="00355040" w:rsidRDefault="00D63566" w:rsidP="00B92968">
      <w:pPr>
        <w:jc w:val="both"/>
        <w:rPr>
          <w:rFonts w:ascii="Times New Roman" w:eastAsia="Times New Roman" w:hAnsi="Times New Roman" w:cs="Times New Roman"/>
          <w:color w:val="000000"/>
          <w:lang w:eastAsia="en-GB"/>
        </w:rPr>
      </w:pPr>
    </w:p>
    <w:p w14:paraId="3567852A" w14:textId="6A669612" w:rsidR="00B82C5B"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 xml:space="preserve">A New View of the Manor of Old Ross; mapping agricultural development on the lands of Roger </w:t>
      </w:r>
      <w:proofErr w:type="spellStart"/>
      <w:r w:rsidRPr="00D63566">
        <w:rPr>
          <w:rFonts w:ascii="Times New Roman" w:eastAsia="Times New Roman" w:hAnsi="Times New Roman" w:cs="Times New Roman"/>
          <w:b/>
          <w:bCs/>
          <w:color w:val="000000"/>
          <w:sz w:val="28"/>
          <w:szCs w:val="28"/>
          <w:lang w:eastAsia="en-GB"/>
        </w:rPr>
        <w:t>Bigod</w:t>
      </w:r>
      <w:proofErr w:type="spellEnd"/>
      <w:r w:rsidRPr="00D63566">
        <w:rPr>
          <w:rFonts w:ascii="Times New Roman" w:eastAsia="Times New Roman" w:hAnsi="Times New Roman" w:cs="Times New Roman"/>
          <w:b/>
          <w:bCs/>
          <w:color w:val="000000"/>
          <w:sz w:val="28"/>
          <w:szCs w:val="28"/>
          <w:lang w:eastAsia="en-GB"/>
        </w:rPr>
        <w:t xml:space="preserve"> (5</w:t>
      </w:r>
      <w:r w:rsidRPr="00D63566">
        <w:rPr>
          <w:rFonts w:ascii="Times New Roman" w:eastAsia="Times New Roman" w:hAnsi="Times New Roman" w:cs="Times New Roman"/>
          <w:b/>
          <w:bCs/>
          <w:color w:val="000000"/>
          <w:sz w:val="28"/>
          <w:szCs w:val="28"/>
          <w:vertAlign w:val="superscript"/>
          <w:lang w:eastAsia="en-GB"/>
        </w:rPr>
        <w:t>th</w:t>
      </w:r>
      <w:r w:rsidRPr="00D63566">
        <w:rPr>
          <w:rFonts w:ascii="Times New Roman" w:eastAsia="Times New Roman" w:hAnsi="Times New Roman" w:cs="Times New Roman"/>
          <w:b/>
          <w:bCs/>
          <w:color w:val="000000"/>
          <w:sz w:val="28"/>
          <w:szCs w:val="28"/>
          <w:lang w:eastAsia="en-GB"/>
        </w:rPr>
        <w:t xml:space="preserve"> Earl of Norfolk)</w:t>
      </w:r>
    </w:p>
    <w:p w14:paraId="5BD3B318" w14:textId="2217CF9D" w:rsidR="00B82C5B" w:rsidRDefault="00D63566" w:rsidP="00B92968">
      <w:pPr>
        <w:jc w:val="both"/>
        <w:rPr>
          <w:rFonts w:ascii="Times New Roman" w:hAnsi="Times New Roman" w:cs="Times New Roman"/>
          <w:i/>
          <w:iCs/>
        </w:rPr>
      </w:pPr>
      <w:r w:rsidRPr="00355040">
        <w:rPr>
          <w:rFonts w:ascii="Times New Roman" w:hAnsi="Times New Roman" w:cs="Times New Roman"/>
          <w:i/>
          <w:iCs/>
        </w:rPr>
        <w:t>Holly Shipton, QUB</w:t>
      </w:r>
    </w:p>
    <w:p w14:paraId="068470F6" w14:textId="77777777" w:rsidR="00B92968" w:rsidRPr="00355040" w:rsidRDefault="00B92968" w:rsidP="00B92968">
      <w:pPr>
        <w:jc w:val="both"/>
        <w:rPr>
          <w:rFonts w:ascii="Times New Roman" w:hAnsi="Times New Roman" w:cs="Times New Roman"/>
          <w:i/>
          <w:iCs/>
        </w:rPr>
      </w:pPr>
    </w:p>
    <w:p w14:paraId="3B8A4DBD" w14:textId="51E5B016"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This paper will outline a new methodology to ascertain whether the topography and ecology of a region were prime determinants in medieval agricultural development. It will examine the impact of factors such as landscape, soil type, and climate in influencing land management using a case study of the manor of Old Ross (Co. Wexford), held by Roger </w:t>
      </w:r>
      <w:proofErr w:type="spellStart"/>
      <w:r w:rsidRPr="00D63566">
        <w:rPr>
          <w:rFonts w:ascii="Times New Roman" w:eastAsia="Times New Roman" w:hAnsi="Times New Roman" w:cs="Times New Roman"/>
          <w:color w:val="000000"/>
          <w:lang w:eastAsia="en-GB"/>
        </w:rPr>
        <w:t>Bigod</w:t>
      </w:r>
      <w:proofErr w:type="spellEnd"/>
      <w:r w:rsidRPr="00D63566">
        <w:rPr>
          <w:rFonts w:ascii="Times New Roman" w:eastAsia="Times New Roman" w:hAnsi="Times New Roman" w:cs="Times New Roman"/>
          <w:color w:val="000000"/>
          <w:lang w:eastAsia="en-GB"/>
        </w:rPr>
        <w:t xml:space="preserve"> (5</w:t>
      </w:r>
      <w:r w:rsidRPr="00D63566">
        <w:rPr>
          <w:rFonts w:ascii="Times New Roman" w:eastAsia="Times New Roman" w:hAnsi="Times New Roman" w:cs="Times New Roman"/>
          <w:color w:val="000000"/>
          <w:vertAlign w:val="superscript"/>
          <w:lang w:eastAsia="en-GB"/>
        </w:rPr>
        <w:t>th</w:t>
      </w:r>
      <w:r w:rsidRPr="00D63566">
        <w:rPr>
          <w:rFonts w:ascii="Times New Roman" w:eastAsia="Times New Roman" w:hAnsi="Times New Roman" w:cs="Times New Roman"/>
          <w:color w:val="000000"/>
          <w:lang w:eastAsia="en-GB"/>
        </w:rPr>
        <w:t xml:space="preserve"> Earl of Norfolk) in the late 13</w:t>
      </w:r>
      <w:r w:rsidRPr="00D63566">
        <w:rPr>
          <w:rFonts w:ascii="Times New Roman" w:eastAsia="Times New Roman" w:hAnsi="Times New Roman" w:cs="Times New Roman"/>
          <w:color w:val="000000"/>
          <w:vertAlign w:val="superscript"/>
          <w:lang w:eastAsia="en-GB"/>
        </w:rPr>
        <w:t>th</w:t>
      </w:r>
      <w:r w:rsidRPr="00D63566">
        <w:rPr>
          <w:rFonts w:ascii="Times New Roman" w:eastAsia="Times New Roman" w:hAnsi="Times New Roman" w:cs="Times New Roman"/>
          <w:color w:val="000000"/>
          <w:lang w:eastAsia="en-GB"/>
        </w:rPr>
        <w:t xml:space="preserve"> century. To what extent can the agricultural landscape be mapped using documentary sources such as account rolls, alongside soil surveys, OSI maps, GIS, field systems and archaeological remains, and what can this tell us about medieval approaches to the environment and sustainability?</w:t>
      </w:r>
    </w:p>
    <w:p w14:paraId="73A12D48" w14:textId="77777777" w:rsidR="00D63566" w:rsidRPr="00355040" w:rsidRDefault="00D63566" w:rsidP="00B92968">
      <w:pPr>
        <w:jc w:val="both"/>
        <w:rPr>
          <w:rFonts w:ascii="Times New Roman" w:eastAsia="Times New Roman" w:hAnsi="Times New Roman" w:cs="Times New Roman"/>
          <w:color w:val="000000"/>
          <w:lang w:eastAsia="en-GB"/>
        </w:rPr>
      </w:pPr>
    </w:p>
    <w:p w14:paraId="5366091C" w14:textId="5FFB973C" w:rsidR="00B82C5B" w:rsidRPr="00B92968" w:rsidRDefault="00D63566" w:rsidP="00B92968">
      <w:pPr>
        <w:jc w:val="both"/>
        <w:rPr>
          <w:rFonts w:ascii="Times New Roman" w:eastAsia="Times New Roman" w:hAnsi="Times New Roman" w:cs="Times New Roman"/>
          <w:b/>
          <w:bCs/>
          <w:color w:val="222222"/>
          <w:sz w:val="28"/>
          <w:szCs w:val="28"/>
          <w:lang w:eastAsia="en-GB"/>
        </w:rPr>
      </w:pPr>
      <w:r w:rsidRPr="00D63566">
        <w:rPr>
          <w:rFonts w:ascii="Times New Roman" w:eastAsia="Times New Roman" w:hAnsi="Times New Roman" w:cs="Times New Roman"/>
          <w:b/>
          <w:bCs/>
          <w:color w:val="222222"/>
          <w:sz w:val="28"/>
          <w:szCs w:val="28"/>
          <w:lang w:eastAsia="en-GB"/>
        </w:rPr>
        <w:t xml:space="preserve">Reconciling the ‘Poems’ of </w:t>
      </w:r>
      <w:proofErr w:type="spellStart"/>
      <w:r w:rsidRPr="00D63566">
        <w:rPr>
          <w:rFonts w:ascii="Times New Roman" w:eastAsia="Times New Roman" w:hAnsi="Times New Roman" w:cs="Times New Roman"/>
          <w:b/>
          <w:bCs/>
          <w:color w:val="222222"/>
          <w:sz w:val="28"/>
          <w:szCs w:val="28"/>
          <w:lang w:eastAsia="en-GB"/>
        </w:rPr>
        <w:t>Blathmac</w:t>
      </w:r>
      <w:proofErr w:type="spellEnd"/>
    </w:p>
    <w:p w14:paraId="6265B8AC" w14:textId="21EE4651" w:rsidR="00D63566" w:rsidRDefault="00D63566" w:rsidP="00B92968">
      <w:pPr>
        <w:jc w:val="both"/>
        <w:rPr>
          <w:rFonts w:ascii="Times New Roman" w:hAnsi="Times New Roman" w:cs="Times New Roman"/>
          <w:i/>
          <w:iCs/>
        </w:rPr>
      </w:pPr>
      <w:r w:rsidRPr="00355040">
        <w:rPr>
          <w:rFonts w:ascii="Times New Roman" w:hAnsi="Times New Roman" w:cs="Times New Roman"/>
          <w:i/>
          <w:iCs/>
        </w:rPr>
        <w:t>Dr Brian Lambkin, Mellon Centre</w:t>
      </w:r>
    </w:p>
    <w:p w14:paraId="4D0C46B3" w14:textId="77777777" w:rsidR="00B92968" w:rsidRPr="00355040" w:rsidRDefault="00B92968" w:rsidP="00B92968">
      <w:pPr>
        <w:jc w:val="both"/>
        <w:rPr>
          <w:rFonts w:ascii="Times New Roman" w:hAnsi="Times New Roman" w:cs="Times New Roman"/>
          <w:i/>
          <w:iCs/>
        </w:rPr>
      </w:pPr>
    </w:p>
    <w:p w14:paraId="746D79FC" w14:textId="63F88925" w:rsidR="00D63566" w:rsidRDefault="00D63566" w:rsidP="00B92968">
      <w:pPr>
        <w:jc w:val="both"/>
        <w:rPr>
          <w:rFonts w:ascii="Times New Roman" w:eastAsia="Times New Roman" w:hAnsi="Times New Roman" w:cs="Times New Roman"/>
          <w:color w:val="222222"/>
          <w:lang w:eastAsia="en-GB"/>
        </w:rPr>
      </w:pPr>
      <w:r w:rsidRPr="00D63566">
        <w:rPr>
          <w:rFonts w:ascii="Times New Roman" w:eastAsia="Times New Roman" w:hAnsi="Times New Roman" w:cs="Times New Roman"/>
          <w:color w:val="222222"/>
          <w:lang w:eastAsia="en-GB"/>
        </w:rPr>
        <w:t xml:space="preserve">Conflicting views have emerged recently about the relationship between the two parts of the eighth-century poetic composition entitled by its editor as the Poems of </w:t>
      </w:r>
      <w:proofErr w:type="spellStart"/>
      <w:r w:rsidRPr="00D63566">
        <w:rPr>
          <w:rFonts w:ascii="Times New Roman" w:eastAsia="Times New Roman" w:hAnsi="Times New Roman" w:cs="Times New Roman"/>
          <w:color w:val="222222"/>
          <w:lang w:eastAsia="en-GB"/>
        </w:rPr>
        <w:t>Blathmac</w:t>
      </w:r>
      <w:proofErr w:type="spellEnd"/>
      <w:r w:rsidRPr="00D63566">
        <w:rPr>
          <w:rFonts w:ascii="Times New Roman" w:eastAsia="Times New Roman" w:hAnsi="Times New Roman" w:cs="Times New Roman"/>
          <w:color w:val="222222"/>
          <w:lang w:eastAsia="en-GB"/>
        </w:rPr>
        <w:t> (Carney 1964). While it is generally agreed that the first ‘poem’ is in the form of a ‘keen’ (</w:t>
      </w:r>
      <w:proofErr w:type="spellStart"/>
      <w:r w:rsidRPr="00D63566">
        <w:rPr>
          <w:rFonts w:ascii="Times New Roman" w:eastAsia="Times New Roman" w:hAnsi="Times New Roman" w:cs="Times New Roman"/>
          <w:color w:val="222222"/>
          <w:lang w:eastAsia="en-GB"/>
        </w:rPr>
        <w:t>coíne</w:t>
      </w:r>
      <w:proofErr w:type="spellEnd"/>
      <w:r w:rsidRPr="00D63566">
        <w:rPr>
          <w:rFonts w:ascii="Times New Roman" w:eastAsia="Times New Roman" w:hAnsi="Times New Roman" w:cs="Times New Roman"/>
          <w:color w:val="222222"/>
          <w:lang w:eastAsia="en-GB"/>
        </w:rPr>
        <w:t xml:space="preserve">, </w:t>
      </w:r>
      <w:proofErr w:type="spellStart"/>
      <w:r w:rsidRPr="00D63566">
        <w:rPr>
          <w:rFonts w:ascii="Times New Roman" w:eastAsia="Times New Roman" w:hAnsi="Times New Roman" w:cs="Times New Roman"/>
          <w:color w:val="222222"/>
          <w:lang w:eastAsia="en-GB"/>
        </w:rPr>
        <w:t>caoineadh</w:t>
      </w:r>
      <w:proofErr w:type="spellEnd"/>
      <w:r w:rsidRPr="00D63566">
        <w:rPr>
          <w:rFonts w:ascii="Times New Roman" w:eastAsia="Times New Roman" w:hAnsi="Times New Roman" w:cs="Times New Roman"/>
          <w:color w:val="222222"/>
          <w:lang w:eastAsia="en-GB"/>
        </w:rPr>
        <w:t>), there is no such agreement about the form of the second. One the one hand it has been proposed that the two parts should be regarded as forming one keen (Lambkin 2015, 141</w:t>
      </w:r>
      <w:r w:rsidRPr="00D63566">
        <w:rPr>
          <w:rFonts w:ascii="Times New Roman" w:eastAsia="Times New Roman" w:hAnsi="Times New Roman" w:cs="Times New Roman"/>
          <w:color w:val="222222"/>
          <w:lang w:eastAsia="en-GB"/>
        </w:rPr>
        <w:softHyphen/>
        <w:t>–155); on the other it has been argued that  the second poem, which is ‘more laudatory in nature’, is not a keen (</w:t>
      </w:r>
      <w:proofErr w:type="spellStart"/>
      <w:r w:rsidRPr="00D63566">
        <w:rPr>
          <w:rFonts w:ascii="Times New Roman" w:eastAsia="Times New Roman" w:hAnsi="Times New Roman" w:cs="Times New Roman"/>
          <w:color w:val="222222"/>
          <w:lang w:eastAsia="en-GB"/>
        </w:rPr>
        <w:t>Stifter</w:t>
      </w:r>
      <w:proofErr w:type="spellEnd"/>
      <w:r w:rsidRPr="00D63566">
        <w:rPr>
          <w:rFonts w:ascii="Times New Roman" w:eastAsia="Times New Roman" w:hAnsi="Times New Roman" w:cs="Times New Roman"/>
          <w:color w:val="222222"/>
          <w:lang w:eastAsia="en-GB"/>
        </w:rPr>
        <w:t xml:space="preserve"> 2015, 69 n.83), and that it should be regarded as belonging to a different genre, for which the term </w:t>
      </w:r>
      <w:proofErr w:type="spellStart"/>
      <w:r w:rsidRPr="00D63566">
        <w:rPr>
          <w:rFonts w:ascii="Times New Roman" w:eastAsia="Times New Roman" w:hAnsi="Times New Roman" w:cs="Times New Roman"/>
          <w:color w:val="222222"/>
          <w:lang w:eastAsia="en-GB"/>
        </w:rPr>
        <w:t>célmaine</w:t>
      </w:r>
      <w:proofErr w:type="spellEnd"/>
      <w:r w:rsidRPr="00D63566">
        <w:rPr>
          <w:rFonts w:ascii="Times New Roman" w:eastAsia="Times New Roman" w:hAnsi="Times New Roman" w:cs="Times New Roman"/>
          <w:color w:val="222222"/>
          <w:lang w:eastAsia="en-GB"/>
        </w:rPr>
        <w:t> (‘message’, ‘revelation’) has been proposed (Barrett 2019, 29). This paper will review these conflicting viewpoints and make a further proposal as to how they might be reconciled.</w:t>
      </w:r>
    </w:p>
    <w:p w14:paraId="50B23C56" w14:textId="77777777" w:rsidR="00355040" w:rsidRPr="00355040" w:rsidRDefault="00355040" w:rsidP="00B92968">
      <w:pPr>
        <w:jc w:val="both"/>
        <w:rPr>
          <w:rFonts w:ascii="Times New Roman" w:eastAsia="Times New Roman" w:hAnsi="Times New Roman" w:cs="Times New Roman"/>
          <w:color w:val="222222"/>
          <w:lang w:eastAsia="en-GB"/>
        </w:rPr>
      </w:pPr>
    </w:p>
    <w:p w14:paraId="013E3572" w14:textId="2B0197C8" w:rsidR="00B82C5B"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Unseen beauty: the persistence of the medieval in contemporary aesthetics</w:t>
      </w:r>
      <w:r w:rsidRPr="00B92968">
        <w:rPr>
          <w:rFonts w:ascii="Times New Roman" w:eastAsia="Times New Roman" w:hAnsi="Times New Roman" w:cs="Times New Roman"/>
          <w:b/>
          <w:bCs/>
          <w:color w:val="000000"/>
          <w:sz w:val="28"/>
          <w:szCs w:val="28"/>
          <w:lang w:eastAsia="en-GB"/>
        </w:rPr>
        <w:t>*</w:t>
      </w:r>
    </w:p>
    <w:p w14:paraId="53E74E37" w14:textId="6B01207C" w:rsidR="00D63566" w:rsidRDefault="00D63566"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 xml:space="preserve">Prof. </w:t>
      </w:r>
      <w:proofErr w:type="spellStart"/>
      <w:r w:rsidRPr="00D63566">
        <w:rPr>
          <w:rFonts w:ascii="Times New Roman" w:eastAsia="Times New Roman" w:hAnsi="Times New Roman" w:cs="Times New Roman"/>
          <w:i/>
          <w:iCs/>
          <w:color w:val="000000"/>
          <w:lang w:eastAsia="en-GB"/>
        </w:rPr>
        <w:t>Vítor</w:t>
      </w:r>
      <w:proofErr w:type="spellEnd"/>
      <w:r w:rsidRPr="00D63566">
        <w:rPr>
          <w:rFonts w:ascii="Times New Roman" w:eastAsia="Times New Roman" w:hAnsi="Times New Roman" w:cs="Times New Roman"/>
          <w:i/>
          <w:iCs/>
          <w:color w:val="000000"/>
          <w:lang w:eastAsia="en-GB"/>
        </w:rPr>
        <w:t xml:space="preserve"> </w:t>
      </w:r>
      <w:proofErr w:type="spellStart"/>
      <w:r w:rsidRPr="00D63566">
        <w:rPr>
          <w:rFonts w:ascii="Times New Roman" w:eastAsia="Times New Roman" w:hAnsi="Times New Roman" w:cs="Times New Roman"/>
          <w:i/>
          <w:iCs/>
          <w:color w:val="000000"/>
          <w:lang w:eastAsia="en-GB"/>
        </w:rPr>
        <w:t>Guerreiro</w:t>
      </w:r>
      <w:proofErr w:type="spellEnd"/>
      <w:r w:rsidRPr="00355040">
        <w:rPr>
          <w:rFonts w:ascii="Times New Roman" w:eastAsia="Times New Roman" w:hAnsi="Times New Roman" w:cs="Times New Roman"/>
          <w:i/>
          <w:iCs/>
          <w:color w:val="000000"/>
          <w:lang w:eastAsia="en-GB"/>
        </w:rPr>
        <w:t>, U. of Porto*</w:t>
      </w:r>
    </w:p>
    <w:p w14:paraId="25481E9F" w14:textId="77777777" w:rsidR="00B92968" w:rsidRPr="00355040" w:rsidRDefault="00B92968" w:rsidP="00B92968">
      <w:pPr>
        <w:jc w:val="both"/>
        <w:rPr>
          <w:rFonts w:ascii="Times New Roman" w:eastAsia="Times New Roman" w:hAnsi="Times New Roman" w:cs="Times New Roman"/>
          <w:i/>
          <w:iCs/>
          <w:color w:val="000000"/>
          <w:lang w:eastAsia="en-GB"/>
        </w:rPr>
      </w:pPr>
    </w:p>
    <w:p w14:paraId="353AC7DD" w14:textId="77777777" w:rsidR="00D63566" w:rsidRPr="00355040" w:rsidRDefault="00D63566" w:rsidP="00B92968">
      <w:pPr>
        <w:jc w:val="both"/>
        <w:rPr>
          <w:rFonts w:ascii="Times New Roman" w:hAnsi="Times New Roman" w:cs="Times New Roman"/>
        </w:rPr>
      </w:pPr>
      <w:r w:rsidRPr="00355040">
        <w:rPr>
          <w:rFonts w:ascii="Times New Roman" w:hAnsi="Times New Roman" w:cs="Times New Roman"/>
        </w:rPr>
        <w:t xml:space="preserve">St Augustine’s De </w:t>
      </w:r>
      <w:proofErr w:type="spellStart"/>
      <w:r w:rsidRPr="00355040">
        <w:rPr>
          <w:rFonts w:ascii="Times New Roman" w:hAnsi="Times New Roman" w:cs="Times New Roman"/>
        </w:rPr>
        <w:t>Musica</w:t>
      </w:r>
      <w:proofErr w:type="spellEnd"/>
      <w:r w:rsidRPr="00355040">
        <w:rPr>
          <w:rFonts w:ascii="Times New Roman" w:hAnsi="Times New Roman" w:cs="Times New Roman"/>
        </w:rPr>
        <w:t xml:space="preserve"> (especially Book VI) not only presents us with a picture of musical perception and the moral value or music, but also with a defence of an aesthetics of proportion and number.  This was a fundamental conception of form whose usefulness for contemporary aesthetics is shadowed by the dominance of form as essentially consisting of ‘surface appearance properties’. I draw comparisons between concepts that pervade medieval aesthetic thought - e.g. visible beauty as a representation of invisible beauty - and recent developments in aesthetics, attempting to vindicate the view of form found in De </w:t>
      </w:r>
      <w:proofErr w:type="spellStart"/>
      <w:r w:rsidRPr="00355040">
        <w:rPr>
          <w:rFonts w:ascii="Times New Roman" w:hAnsi="Times New Roman" w:cs="Times New Roman"/>
        </w:rPr>
        <w:t>Musica</w:t>
      </w:r>
      <w:proofErr w:type="spellEnd"/>
      <w:r w:rsidRPr="00355040">
        <w:rPr>
          <w:rFonts w:ascii="Times New Roman" w:hAnsi="Times New Roman" w:cs="Times New Roman"/>
        </w:rPr>
        <w:t>.</w:t>
      </w:r>
    </w:p>
    <w:p w14:paraId="4093751D" w14:textId="7400BFF6" w:rsidR="00D63566" w:rsidRPr="00355040" w:rsidRDefault="00D63566" w:rsidP="00B92968">
      <w:pPr>
        <w:jc w:val="both"/>
        <w:rPr>
          <w:rFonts w:ascii="Times New Roman" w:hAnsi="Times New Roman" w:cs="Times New Roman"/>
        </w:rPr>
      </w:pPr>
    </w:p>
    <w:p w14:paraId="4E889103" w14:textId="68301281" w:rsidR="00B92968"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 xml:space="preserve">Re-thinking the chronological apparatus of the Annals of </w:t>
      </w:r>
      <w:proofErr w:type="spellStart"/>
      <w:r w:rsidRPr="00D63566">
        <w:rPr>
          <w:rFonts w:ascii="Times New Roman" w:eastAsia="Times New Roman" w:hAnsi="Times New Roman" w:cs="Times New Roman"/>
          <w:b/>
          <w:bCs/>
          <w:color w:val="000000"/>
          <w:sz w:val="28"/>
          <w:szCs w:val="28"/>
          <w:lang w:eastAsia="en-GB"/>
        </w:rPr>
        <w:t>Tigernach</w:t>
      </w:r>
      <w:proofErr w:type="spellEnd"/>
      <w:r w:rsidRPr="00D63566">
        <w:rPr>
          <w:rFonts w:ascii="Times New Roman" w:eastAsia="Times New Roman" w:hAnsi="Times New Roman" w:cs="Times New Roman"/>
          <w:b/>
          <w:bCs/>
          <w:color w:val="000000"/>
          <w:sz w:val="28"/>
          <w:szCs w:val="28"/>
          <w:lang w:eastAsia="en-GB"/>
        </w:rPr>
        <w:t xml:space="preserve"> and the Chronicon </w:t>
      </w:r>
      <w:proofErr w:type="spellStart"/>
      <w:r w:rsidRPr="00D63566">
        <w:rPr>
          <w:rFonts w:ascii="Times New Roman" w:eastAsia="Times New Roman" w:hAnsi="Times New Roman" w:cs="Times New Roman"/>
          <w:b/>
          <w:bCs/>
          <w:color w:val="000000"/>
          <w:sz w:val="28"/>
          <w:szCs w:val="28"/>
          <w:lang w:eastAsia="en-GB"/>
        </w:rPr>
        <w:t>Scotorum</w:t>
      </w:r>
      <w:proofErr w:type="spellEnd"/>
      <w:r w:rsidRPr="00D63566">
        <w:rPr>
          <w:rFonts w:ascii="Times New Roman" w:eastAsia="Times New Roman" w:hAnsi="Times New Roman" w:cs="Times New Roman"/>
          <w:b/>
          <w:bCs/>
          <w:color w:val="000000"/>
          <w:sz w:val="28"/>
          <w:szCs w:val="28"/>
          <w:lang w:eastAsia="en-GB"/>
        </w:rPr>
        <w:t xml:space="preserve"> AD 1 – AD 656</w:t>
      </w:r>
      <w:r w:rsidRPr="00B92968">
        <w:rPr>
          <w:rFonts w:ascii="Times New Roman" w:eastAsia="Times New Roman" w:hAnsi="Times New Roman" w:cs="Times New Roman"/>
          <w:b/>
          <w:bCs/>
          <w:color w:val="000000"/>
          <w:sz w:val="28"/>
          <w:szCs w:val="28"/>
          <w:lang w:eastAsia="en-GB"/>
        </w:rPr>
        <w:t>*</w:t>
      </w:r>
    </w:p>
    <w:p w14:paraId="288E1E48" w14:textId="39C5ACE2" w:rsidR="00D63566" w:rsidRDefault="00D63566" w:rsidP="00B92968">
      <w:pPr>
        <w:jc w:val="both"/>
        <w:rPr>
          <w:rFonts w:ascii="Times New Roman" w:hAnsi="Times New Roman" w:cs="Times New Roman"/>
          <w:i/>
          <w:iCs/>
        </w:rPr>
      </w:pPr>
      <w:r w:rsidRPr="00355040">
        <w:rPr>
          <w:rFonts w:ascii="Times New Roman" w:hAnsi="Times New Roman" w:cs="Times New Roman"/>
          <w:i/>
          <w:iCs/>
        </w:rPr>
        <w:t>Henry Gough-Cooper, Independent Scholar*</w:t>
      </w:r>
    </w:p>
    <w:p w14:paraId="77CE2AE0" w14:textId="77777777" w:rsidR="00B92968" w:rsidRPr="00355040" w:rsidRDefault="00B92968" w:rsidP="00B92968">
      <w:pPr>
        <w:jc w:val="both"/>
        <w:rPr>
          <w:rFonts w:ascii="Times New Roman" w:hAnsi="Times New Roman" w:cs="Times New Roman"/>
          <w:i/>
          <w:iCs/>
        </w:rPr>
      </w:pPr>
    </w:p>
    <w:p w14:paraId="05DBACA0" w14:textId="36608CEF" w:rsidR="00146AD7" w:rsidRPr="00146AD7" w:rsidRDefault="00D63566" w:rsidP="00146AD7">
      <w:pPr>
        <w:jc w:val="both"/>
        <w:rPr>
          <w:rFonts w:ascii="Times New Roman" w:hAnsi="Times New Roman" w:cs="Times New Roman"/>
        </w:rPr>
      </w:pPr>
      <w:r w:rsidRPr="00355040">
        <w:rPr>
          <w:rFonts w:ascii="Times New Roman" w:hAnsi="Times New Roman" w:cs="Times New Roman"/>
        </w:rPr>
        <w:t xml:space="preserve">The chronicle known as the Annals of </w:t>
      </w:r>
      <w:proofErr w:type="spellStart"/>
      <w:r w:rsidRPr="00355040">
        <w:rPr>
          <w:rFonts w:ascii="Times New Roman" w:hAnsi="Times New Roman" w:cs="Times New Roman"/>
        </w:rPr>
        <w:t>Tigernach</w:t>
      </w:r>
      <w:proofErr w:type="spellEnd"/>
      <w:r w:rsidRPr="00355040">
        <w:rPr>
          <w:rFonts w:ascii="Times New Roman" w:hAnsi="Times New Roman" w:cs="Times New Roman"/>
        </w:rPr>
        <w:t xml:space="preserve"> survives as several fragments, the chronological apparatus of the first three of which will be considered, the lacuna from AD 359 to 487 being overlapped by the closely related Chronicon </w:t>
      </w:r>
      <w:proofErr w:type="spellStart"/>
      <w:r w:rsidRPr="00355040">
        <w:rPr>
          <w:rFonts w:ascii="Times New Roman" w:hAnsi="Times New Roman" w:cs="Times New Roman"/>
        </w:rPr>
        <w:t>Scotorum</w:t>
      </w:r>
      <w:proofErr w:type="spellEnd"/>
      <w:r w:rsidRPr="00355040">
        <w:rPr>
          <w:rFonts w:ascii="Times New Roman" w:hAnsi="Times New Roman" w:cs="Times New Roman"/>
        </w:rPr>
        <w:t xml:space="preserve">. For their first five and a half centuries of the Christian era, these chronicles have a complex chronological apparatus. The principal component of this is a system of </w:t>
      </w:r>
      <w:proofErr w:type="spellStart"/>
      <w:r w:rsidRPr="00355040">
        <w:rPr>
          <w:rFonts w:ascii="Times New Roman" w:hAnsi="Times New Roman" w:cs="Times New Roman"/>
        </w:rPr>
        <w:t>kalends+ferials</w:t>
      </w:r>
      <w:proofErr w:type="spellEnd"/>
      <w:r w:rsidRPr="00355040">
        <w:rPr>
          <w:rFonts w:ascii="Times New Roman" w:hAnsi="Times New Roman" w:cs="Times New Roman"/>
        </w:rPr>
        <w:t xml:space="preserve"> (the number of the day of the week for the first of January in the year) denoting a new year. In addition, there are a series of annus mundi and AD synchronisms, as well as some other subsidiary chronological markers. Although the first two fragments of the Annals of </w:t>
      </w:r>
      <w:proofErr w:type="spellStart"/>
      <w:r w:rsidRPr="00355040">
        <w:rPr>
          <w:rFonts w:ascii="Times New Roman" w:hAnsi="Times New Roman" w:cs="Times New Roman"/>
        </w:rPr>
        <w:t>Tigernach</w:t>
      </w:r>
      <w:proofErr w:type="spellEnd"/>
      <w:r w:rsidRPr="00355040">
        <w:rPr>
          <w:rFonts w:ascii="Times New Roman" w:hAnsi="Times New Roman" w:cs="Times New Roman"/>
        </w:rPr>
        <w:t xml:space="preserve"> commence at AD 1 with the correct </w:t>
      </w:r>
      <w:proofErr w:type="spellStart"/>
      <w:r w:rsidRPr="00355040">
        <w:rPr>
          <w:rFonts w:ascii="Times New Roman" w:hAnsi="Times New Roman" w:cs="Times New Roman"/>
        </w:rPr>
        <w:t>ferials</w:t>
      </w:r>
      <w:proofErr w:type="spellEnd"/>
      <w:r w:rsidRPr="00355040">
        <w:rPr>
          <w:rFonts w:ascii="Times New Roman" w:hAnsi="Times New Roman" w:cs="Times New Roman"/>
        </w:rPr>
        <w:t xml:space="preserve">, the system breaks down after AD 63. This paper examines the breakdown, and the evidence for the subsequent attempts by the compiler or compilers to effect a </w:t>
      </w:r>
      <w:proofErr w:type="spellStart"/>
      <w:r w:rsidRPr="00355040">
        <w:rPr>
          <w:rFonts w:ascii="Times New Roman" w:hAnsi="Times New Roman" w:cs="Times New Roman"/>
        </w:rPr>
        <w:t>coherant</w:t>
      </w:r>
      <w:proofErr w:type="spellEnd"/>
      <w:r w:rsidRPr="00355040">
        <w:rPr>
          <w:rFonts w:ascii="Times New Roman" w:hAnsi="Times New Roman" w:cs="Times New Roman"/>
        </w:rPr>
        <w:t xml:space="preserve"> chronological apparatus. Dr D. P. Mc </w:t>
      </w:r>
      <w:proofErr w:type="spellStart"/>
      <w:r w:rsidRPr="00355040">
        <w:rPr>
          <w:rFonts w:ascii="Times New Roman" w:hAnsi="Times New Roman" w:cs="Times New Roman"/>
        </w:rPr>
        <w:t>Carthy’s</w:t>
      </w:r>
      <w:proofErr w:type="spellEnd"/>
      <w:r w:rsidRPr="00355040">
        <w:rPr>
          <w:rFonts w:ascii="Times New Roman" w:hAnsi="Times New Roman" w:cs="Times New Roman"/>
        </w:rPr>
        <w:t> ‘Chronological Synchronisation of the Irish Annals’ (2011) is used as a template for analysing the chronological apparatus of the chronicles</w:t>
      </w:r>
      <w:r w:rsidR="00146AD7">
        <w:rPr>
          <w:rFonts w:ascii="Times New Roman" w:hAnsi="Times New Roman" w:cs="Times New Roman"/>
        </w:rPr>
        <w:t xml:space="preserve">. </w:t>
      </w:r>
      <w:r w:rsidR="00146AD7" w:rsidRPr="00146AD7">
        <w:rPr>
          <w:rFonts w:ascii="Times New Roman" w:hAnsi="Times New Roman" w:cs="Times New Roman"/>
        </w:rPr>
        <w:t>A table and appendices are available at</w:t>
      </w:r>
      <w:r w:rsidR="00146AD7">
        <w:rPr>
          <w:rFonts w:ascii="Times New Roman" w:hAnsi="Times New Roman" w:cs="Times New Roman"/>
        </w:rPr>
        <w:t>:</w:t>
      </w:r>
      <w:r w:rsidR="00146AD7" w:rsidRPr="00146AD7">
        <w:rPr>
          <w:rFonts w:ascii="Times New Roman" w:hAnsi="Times New Roman" w:cs="Times New Roman"/>
        </w:rPr>
        <w:t xml:space="preserve"> https://www.academia.edu/s/e5c5f47fa1</w:t>
      </w:r>
    </w:p>
    <w:p w14:paraId="6C068599" w14:textId="577A2E2C" w:rsidR="00D63566" w:rsidRPr="00355040" w:rsidRDefault="00D63566" w:rsidP="00B92968">
      <w:pPr>
        <w:jc w:val="both"/>
        <w:rPr>
          <w:rFonts w:ascii="Times New Roman" w:hAnsi="Times New Roman" w:cs="Times New Roman"/>
        </w:rPr>
      </w:pPr>
    </w:p>
    <w:p w14:paraId="1AB11912" w14:textId="171B917F" w:rsidR="00D63566" w:rsidRPr="00355040" w:rsidRDefault="00D63566" w:rsidP="00B92968">
      <w:pPr>
        <w:jc w:val="both"/>
        <w:rPr>
          <w:rFonts w:ascii="Times New Roman" w:hAnsi="Times New Roman" w:cs="Times New Roman"/>
        </w:rPr>
      </w:pPr>
    </w:p>
    <w:p w14:paraId="17A97354" w14:textId="18EAFD41" w:rsidR="00D63566" w:rsidRPr="00B92968" w:rsidRDefault="00D63566" w:rsidP="00B92968">
      <w:pPr>
        <w:jc w:val="both"/>
        <w:rPr>
          <w:rFonts w:ascii="Times New Roman" w:eastAsia="Times New Roman" w:hAnsi="Times New Roman" w:cs="Times New Roman"/>
          <w:b/>
          <w:bCs/>
          <w:color w:val="201F1E"/>
          <w:sz w:val="28"/>
          <w:szCs w:val="28"/>
          <w:lang w:eastAsia="en-GB"/>
        </w:rPr>
      </w:pPr>
      <w:r w:rsidRPr="00D63566">
        <w:rPr>
          <w:rFonts w:ascii="Times New Roman" w:eastAsia="Times New Roman" w:hAnsi="Times New Roman" w:cs="Times New Roman"/>
          <w:b/>
          <w:bCs/>
          <w:color w:val="201F1E"/>
          <w:sz w:val="28"/>
          <w:szCs w:val="28"/>
          <w:lang w:eastAsia="en-GB"/>
        </w:rPr>
        <w:t xml:space="preserve">Cultures of Play in Sir Gawain and the Green Knight and </w:t>
      </w:r>
      <w:proofErr w:type="spellStart"/>
      <w:r w:rsidRPr="00D63566">
        <w:rPr>
          <w:rFonts w:ascii="Times New Roman" w:eastAsia="Times New Roman" w:hAnsi="Times New Roman" w:cs="Times New Roman"/>
          <w:b/>
          <w:bCs/>
          <w:color w:val="201F1E"/>
          <w:sz w:val="28"/>
          <w:szCs w:val="28"/>
          <w:lang w:eastAsia="en-GB"/>
        </w:rPr>
        <w:t>Lowery’s</w:t>
      </w:r>
      <w:proofErr w:type="spellEnd"/>
      <w:r w:rsidRPr="00D63566">
        <w:rPr>
          <w:rFonts w:ascii="Times New Roman" w:eastAsia="Times New Roman" w:hAnsi="Times New Roman" w:cs="Times New Roman"/>
          <w:b/>
          <w:bCs/>
          <w:color w:val="201F1E"/>
          <w:sz w:val="28"/>
          <w:szCs w:val="28"/>
          <w:lang w:eastAsia="en-GB"/>
        </w:rPr>
        <w:t xml:space="preserve"> 2021 Film Adaptation</w:t>
      </w:r>
    </w:p>
    <w:p w14:paraId="338BBF82" w14:textId="3B4FCFC2" w:rsidR="00D63566" w:rsidRDefault="00D63566" w:rsidP="00B92968">
      <w:pPr>
        <w:jc w:val="both"/>
        <w:rPr>
          <w:rFonts w:ascii="Times New Roman" w:hAnsi="Times New Roman" w:cs="Times New Roman"/>
          <w:i/>
          <w:iCs/>
        </w:rPr>
      </w:pPr>
      <w:r w:rsidRPr="00355040">
        <w:rPr>
          <w:rFonts w:ascii="Times New Roman" w:hAnsi="Times New Roman" w:cs="Times New Roman"/>
          <w:i/>
          <w:iCs/>
        </w:rPr>
        <w:t>Matthew Bradley, QUB</w:t>
      </w:r>
    </w:p>
    <w:p w14:paraId="7FE20D08" w14:textId="77777777" w:rsidR="00B92968" w:rsidRPr="00355040" w:rsidRDefault="00B92968" w:rsidP="00B92968">
      <w:pPr>
        <w:jc w:val="both"/>
        <w:rPr>
          <w:rFonts w:ascii="Times New Roman" w:hAnsi="Times New Roman" w:cs="Times New Roman"/>
          <w:i/>
          <w:iCs/>
        </w:rPr>
      </w:pPr>
    </w:p>
    <w:p w14:paraId="07763C59" w14:textId="77777777" w:rsidR="00D63566" w:rsidRPr="00355040" w:rsidRDefault="00D63566" w:rsidP="00B92968">
      <w:pPr>
        <w:jc w:val="both"/>
        <w:rPr>
          <w:rFonts w:ascii="Times New Roman" w:hAnsi="Times New Roman" w:cs="Times New Roman"/>
        </w:rPr>
      </w:pPr>
      <w:r w:rsidRPr="00355040">
        <w:rPr>
          <w:rFonts w:ascii="Times New Roman" w:hAnsi="Times New Roman" w:cs="Times New Roman"/>
        </w:rPr>
        <w:t xml:space="preserve">The release of a pen-and-paper “Fantasy Roleplaying Game” to promote David </w:t>
      </w:r>
      <w:proofErr w:type="spellStart"/>
      <w:r w:rsidRPr="00355040">
        <w:rPr>
          <w:rFonts w:ascii="Times New Roman" w:hAnsi="Times New Roman" w:cs="Times New Roman"/>
        </w:rPr>
        <w:t>Lowery’s</w:t>
      </w:r>
      <w:proofErr w:type="spellEnd"/>
      <w:r w:rsidRPr="00355040">
        <w:rPr>
          <w:rFonts w:ascii="Times New Roman" w:hAnsi="Times New Roman" w:cs="Times New Roman"/>
        </w:rPr>
        <w:t> The Green Knight (2021) illuminates the ludic underpinnings of both the narrative of the film and that of its late medieval source. Where the “</w:t>
      </w:r>
      <w:proofErr w:type="spellStart"/>
      <w:r w:rsidRPr="00355040">
        <w:rPr>
          <w:rFonts w:ascii="Times New Roman" w:hAnsi="Times New Roman" w:cs="Times New Roman"/>
        </w:rPr>
        <w:t>Crystemas</w:t>
      </w:r>
      <w:proofErr w:type="spellEnd"/>
      <w:r w:rsidRPr="00355040">
        <w:rPr>
          <w:rFonts w:ascii="Times New Roman" w:hAnsi="Times New Roman" w:cs="Times New Roman"/>
        </w:rPr>
        <w:t xml:space="preserve"> </w:t>
      </w:r>
      <w:proofErr w:type="spellStart"/>
      <w:r w:rsidRPr="00355040">
        <w:rPr>
          <w:rFonts w:ascii="Times New Roman" w:hAnsi="Times New Roman" w:cs="Times New Roman"/>
        </w:rPr>
        <w:t>gomen</w:t>
      </w:r>
      <w:proofErr w:type="spellEnd"/>
      <w:r w:rsidRPr="00355040">
        <w:rPr>
          <w:rFonts w:ascii="Times New Roman" w:hAnsi="Times New Roman" w:cs="Times New Roman"/>
        </w:rPr>
        <w:t xml:space="preserve">” which frames Sir Gawain and the Green Knight borrows from festive games popular during the fourteenth century, the numerous ‘episodes’ invented for </w:t>
      </w:r>
      <w:proofErr w:type="spellStart"/>
      <w:r w:rsidRPr="00355040">
        <w:rPr>
          <w:rFonts w:ascii="Times New Roman" w:hAnsi="Times New Roman" w:cs="Times New Roman"/>
        </w:rPr>
        <w:t>Lowery’s</w:t>
      </w:r>
      <w:proofErr w:type="spellEnd"/>
      <w:r w:rsidRPr="00355040">
        <w:rPr>
          <w:rFonts w:ascii="Times New Roman" w:hAnsi="Times New Roman" w:cs="Times New Roman"/>
        </w:rPr>
        <w:t xml:space="preserve"> adaptation mirror and subvert the conventions of side-quests or ‘encounters’ in modern roleplaying games. This paper examines how both the original poem and </w:t>
      </w:r>
      <w:proofErr w:type="spellStart"/>
      <w:r w:rsidRPr="00355040">
        <w:rPr>
          <w:rFonts w:ascii="Times New Roman" w:hAnsi="Times New Roman" w:cs="Times New Roman"/>
        </w:rPr>
        <w:t>Lowery’s</w:t>
      </w:r>
      <w:proofErr w:type="spellEnd"/>
      <w:r w:rsidRPr="00355040">
        <w:rPr>
          <w:rFonts w:ascii="Times New Roman" w:hAnsi="Times New Roman" w:cs="Times New Roman"/>
        </w:rPr>
        <w:t xml:space="preserve"> adaptation magnify the play experiences of their respective audiences to illustrate Gawain’s test of chivalric identity.</w:t>
      </w:r>
    </w:p>
    <w:p w14:paraId="1BB942D1" w14:textId="39F8C4CE" w:rsidR="00D63566" w:rsidRPr="00355040" w:rsidRDefault="00D63566" w:rsidP="00B92968">
      <w:pPr>
        <w:jc w:val="both"/>
        <w:rPr>
          <w:rFonts w:ascii="Times New Roman" w:hAnsi="Times New Roman" w:cs="Times New Roman"/>
        </w:rPr>
      </w:pPr>
    </w:p>
    <w:p w14:paraId="17A2E256" w14:textId="2C59E572" w:rsidR="00D63566" w:rsidRPr="00355040" w:rsidRDefault="00D63566" w:rsidP="00B92968">
      <w:pPr>
        <w:jc w:val="both"/>
        <w:rPr>
          <w:rFonts w:ascii="Times New Roman" w:eastAsia="Times New Roman" w:hAnsi="Times New Roman" w:cs="Times New Roman"/>
          <w:b/>
          <w:bCs/>
          <w:color w:val="000000"/>
          <w:lang w:eastAsia="en-GB"/>
        </w:rPr>
      </w:pPr>
      <w:r w:rsidRPr="00D63566">
        <w:rPr>
          <w:rFonts w:ascii="Times New Roman" w:eastAsia="Times New Roman" w:hAnsi="Times New Roman" w:cs="Times New Roman"/>
          <w:b/>
          <w:bCs/>
          <w:color w:val="000000"/>
          <w:lang w:eastAsia="en-GB"/>
        </w:rPr>
        <w:t xml:space="preserve">Re-evaluating the chronologies of </w:t>
      </w:r>
      <w:proofErr w:type="spellStart"/>
      <w:r w:rsidRPr="00D63566">
        <w:rPr>
          <w:rFonts w:ascii="Times New Roman" w:eastAsia="Times New Roman" w:hAnsi="Times New Roman" w:cs="Times New Roman"/>
          <w:b/>
          <w:bCs/>
          <w:color w:val="000000"/>
          <w:lang w:eastAsia="en-GB"/>
        </w:rPr>
        <w:t>Dunadd</w:t>
      </w:r>
      <w:proofErr w:type="spellEnd"/>
      <w:r w:rsidRPr="00D63566">
        <w:rPr>
          <w:rFonts w:ascii="Times New Roman" w:eastAsia="Times New Roman" w:hAnsi="Times New Roman" w:cs="Times New Roman"/>
          <w:b/>
          <w:bCs/>
          <w:color w:val="000000"/>
          <w:lang w:eastAsia="en-GB"/>
        </w:rPr>
        <w:t xml:space="preserve"> and </w:t>
      </w:r>
      <w:proofErr w:type="spellStart"/>
      <w:r w:rsidRPr="00D63566">
        <w:rPr>
          <w:rFonts w:ascii="Times New Roman" w:eastAsia="Times New Roman" w:hAnsi="Times New Roman" w:cs="Times New Roman"/>
          <w:b/>
          <w:bCs/>
          <w:color w:val="000000"/>
          <w:lang w:eastAsia="en-GB"/>
        </w:rPr>
        <w:t>Dunollie</w:t>
      </w:r>
      <w:proofErr w:type="spellEnd"/>
      <w:r w:rsidRPr="00D63566">
        <w:rPr>
          <w:rFonts w:ascii="Times New Roman" w:eastAsia="Times New Roman" w:hAnsi="Times New Roman" w:cs="Times New Roman"/>
          <w:b/>
          <w:bCs/>
          <w:color w:val="000000"/>
          <w:lang w:eastAsia="en-GB"/>
        </w:rPr>
        <w:t>: A composite kernel density estimate approach</w:t>
      </w:r>
      <w:r w:rsidRPr="00355040">
        <w:rPr>
          <w:rFonts w:ascii="Times New Roman" w:eastAsia="Times New Roman" w:hAnsi="Times New Roman" w:cs="Times New Roman"/>
          <w:b/>
          <w:bCs/>
          <w:color w:val="000000"/>
          <w:lang w:eastAsia="en-GB"/>
        </w:rPr>
        <w:t>*</w:t>
      </w:r>
    </w:p>
    <w:p w14:paraId="68D08C39" w14:textId="1E1AD7A8" w:rsidR="00D63566" w:rsidRDefault="00D63566"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 xml:space="preserve">Dr </w:t>
      </w:r>
      <w:r w:rsidRPr="00D63566">
        <w:rPr>
          <w:rFonts w:ascii="Times New Roman" w:eastAsia="Times New Roman" w:hAnsi="Times New Roman" w:cs="Times New Roman"/>
          <w:i/>
          <w:iCs/>
          <w:color w:val="000000"/>
          <w:lang w:eastAsia="en-GB"/>
        </w:rPr>
        <w:t>Mark Hall</w:t>
      </w:r>
      <w:r w:rsidRPr="00355040">
        <w:rPr>
          <w:rFonts w:ascii="Times New Roman" w:eastAsia="Times New Roman" w:hAnsi="Times New Roman" w:cs="Times New Roman"/>
          <w:i/>
          <w:iCs/>
          <w:color w:val="000000"/>
          <w:lang w:eastAsia="en-GB"/>
        </w:rPr>
        <w:t xml:space="preserve"> and Dr </w:t>
      </w:r>
      <w:r w:rsidRPr="00D63566">
        <w:rPr>
          <w:rFonts w:ascii="Times New Roman" w:eastAsia="Times New Roman" w:hAnsi="Times New Roman" w:cs="Times New Roman"/>
          <w:i/>
          <w:iCs/>
          <w:color w:val="000000"/>
          <w:lang w:eastAsia="en-GB"/>
        </w:rPr>
        <w:t>R</w:t>
      </w:r>
      <w:r w:rsidRPr="00355040">
        <w:rPr>
          <w:rFonts w:ascii="Times New Roman" w:eastAsia="Times New Roman" w:hAnsi="Times New Roman" w:cs="Times New Roman"/>
          <w:i/>
          <w:iCs/>
          <w:color w:val="000000"/>
          <w:lang w:eastAsia="en-GB"/>
        </w:rPr>
        <w:t>.</w:t>
      </w:r>
      <w:r w:rsidRPr="00D63566">
        <w:rPr>
          <w:rFonts w:ascii="Times New Roman" w:eastAsia="Times New Roman" w:hAnsi="Times New Roman" w:cs="Times New Roman"/>
          <w:i/>
          <w:iCs/>
          <w:color w:val="000000"/>
          <w:lang w:eastAsia="en-GB"/>
        </w:rPr>
        <w:t xml:space="preserve"> Ó </w:t>
      </w:r>
      <w:proofErr w:type="spellStart"/>
      <w:r w:rsidRPr="00D63566">
        <w:rPr>
          <w:rFonts w:ascii="Times New Roman" w:eastAsia="Times New Roman" w:hAnsi="Times New Roman" w:cs="Times New Roman"/>
          <w:i/>
          <w:iCs/>
          <w:color w:val="000000"/>
          <w:lang w:eastAsia="en-GB"/>
        </w:rPr>
        <w:t>Riagáin</w:t>
      </w:r>
      <w:proofErr w:type="spellEnd"/>
      <w:r w:rsidRPr="00355040">
        <w:rPr>
          <w:rFonts w:ascii="Times New Roman" w:eastAsia="Times New Roman" w:hAnsi="Times New Roman" w:cs="Times New Roman"/>
          <w:i/>
          <w:iCs/>
          <w:color w:val="000000"/>
          <w:lang w:eastAsia="en-GB"/>
        </w:rPr>
        <w:t>, Bureau of Land Management/QUB*</w:t>
      </w:r>
    </w:p>
    <w:p w14:paraId="06D0034E" w14:textId="77777777" w:rsidR="00B92968" w:rsidRPr="00355040" w:rsidRDefault="00B92968" w:rsidP="00B92968">
      <w:pPr>
        <w:jc w:val="both"/>
        <w:rPr>
          <w:rFonts w:ascii="Times New Roman" w:eastAsia="Times New Roman" w:hAnsi="Times New Roman" w:cs="Times New Roman"/>
          <w:i/>
          <w:iCs/>
          <w:color w:val="000000"/>
          <w:lang w:eastAsia="en-GB"/>
        </w:rPr>
      </w:pPr>
    </w:p>
    <w:p w14:paraId="75543047" w14:textId="77777777"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lastRenderedPageBreak/>
        <w:t xml:space="preserve">This presentation re-evaluates the artefactual and radiocarbon dating for the sites of </w:t>
      </w:r>
      <w:proofErr w:type="spellStart"/>
      <w:r w:rsidRPr="00D63566">
        <w:rPr>
          <w:rFonts w:ascii="Times New Roman" w:eastAsia="Times New Roman" w:hAnsi="Times New Roman" w:cs="Times New Roman"/>
          <w:color w:val="000000"/>
          <w:lang w:eastAsia="en-GB"/>
        </w:rPr>
        <w:t>Dunadd</w:t>
      </w:r>
      <w:proofErr w:type="spellEnd"/>
      <w:r w:rsidRPr="00D63566">
        <w:rPr>
          <w:rFonts w:ascii="Times New Roman" w:eastAsia="Times New Roman" w:hAnsi="Times New Roman" w:cs="Times New Roman"/>
          <w:color w:val="000000"/>
          <w:lang w:eastAsia="en-GB"/>
        </w:rPr>
        <w:t xml:space="preserve"> and </w:t>
      </w:r>
      <w:proofErr w:type="spellStart"/>
      <w:r w:rsidRPr="00D63566">
        <w:rPr>
          <w:rFonts w:ascii="Times New Roman" w:eastAsia="Times New Roman" w:hAnsi="Times New Roman" w:cs="Times New Roman"/>
          <w:color w:val="000000"/>
          <w:lang w:eastAsia="en-GB"/>
        </w:rPr>
        <w:t>Dunollie</w:t>
      </w:r>
      <w:proofErr w:type="spellEnd"/>
      <w:r w:rsidRPr="00D63566">
        <w:rPr>
          <w:rFonts w:ascii="Times New Roman" w:eastAsia="Times New Roman" w:hAnsi="Times New Roman" w:cs="Times New Roman"/>
          <w:color w:val="000000"/>
          <w:lang w:eastAsia="en-GB"/>
        </w:rPr>
        <w:t xml:space="preserve">. Composite bootstrapped kernel density estimates (KDEs) are calculated by sampling the calibrated radiocarbon dates and artefact date ranges. The 95% Highest Density Interval (HDI) for </w:t>
      </w:r>
      <w:proofErr w:type="spellStart"/>
      <w:r w:rsidRPr="00D63566">
        <w:rPr>
          <w:rFonts w:ascii="Times New Roman" w:eastAsia="Times New Roman" w:hAnsi="Times New Roman" w:cs="Times New Roman"/>
          <w:color w:val="000000"/>
          <w:lang w:eastAsia="en-GB"/>
        </w:rPr>
        <w:t>Dunadd</w:t>
      </w:r>
      <w:proofErr w:type="spellEnd"/>
      <w:r w:rsidRPr="00D63566">
        <w:rPr>
          <w:rFonts w:ascii="Times New Roman" w:eastAsia="Times New Roman" w:hAnsi="Times New Roman" w:cs="Times New Roman"/>
          <w:color w:val="000000"/>
          <w:lang w:eastAsia="en-GB"/>
        </w:rPr>
        <w:t xml:space="preserve"> ranges from 284 BC to AD 1194, with a global mode at AD 638. For </w:t>
      </w:r>
      <w:proofErr w:type="spellStart"/>
      <w:r w:rsidRPr="00D63566">
        <w:rPr>
          <w:rFonts w:ascii="Times New Roman" w:eastAsia="Times New Roman" w:hAnsi="Times New Roman" w:cs="Times New Roman"/>
          <w:color w:val="000000"/>
          <w:lang w:eastAsia="en-GB"/>
        </w:rPr>
        <w:t>Dunollie</w:t>
      </w:r>
      <w:proofErr w:type="spellEnd"/>
      <w:r w:rsidRPr="00D63566">
        <w:rPr>
          <w:rFonts w:ascii="Times New Roman" w:eastAsia="Times New Roman" w:hAnsi="Times New Roman" w:cs="Times New Roman"/>
          <w:color w:val="000000"/>
          <w:lang w:eastAsia="en-GB"/>
        </w:rPr>
        <w:t>, the 95% HDI ranges from AD 453 to 1243. The significance of these results will be discussed.</w:t>
      </w:r>
    </w:p>
    <w:p w14:paraId="53ECE332" w14:textId="7EACAEF9" w:rsidR="00D63566" w:rsidRPr="00355040" w:rsidRDefault="00D63566" w:rsidP="00B92968">
      <w:pPr>
        <w:jc w:val="both"/>
        <w:rPr>
          <w:rFonts w:ascii="Times New Roman" w:eastAsia="Times New Roman" w:hAnsi="Times New Roman" w:cs="Times New Roman"/>
          <w:color w:val="000000"/>
          <w:lang w:eastAsia="en-GB"/>
        </w:rPr>
      </w:pPr>
    </w:p>
    <w:p w14:paraId="41C19485" w14:textId="34D86BD2" w:rsidR="00D63566" w:rsidRPr="00B92968" w:rsidRDefault="00D63566" w:rsidP="00B92968">
      <w:pPr>
        <w:jc w:val="both"/>
        <w:rPr>
          <w:rFonts w:ascii="Times New Roman" w:eastAsia="Times New Roman" w:hAnsi="Times New Roman" w:cs="Times New Roman"/>
          <w:b/>
          <w:bCs/>
          <w:color w:val="333333"/>
          <w:sz w:val="28"/>
          <w:szCs w:val="28"/>
          <w:lang w:eastAsia="en-GB"/>
        </w:rPr>
      </w:pPr>
      <w:r w:rsidRPr="00D63566">
        <w:rPr>
          <w:rFonts w:ascii="Times New Roman" w:eastAsia="Times New Roman" w:hAnsi="Times New Roman" w:cs="Times New Roman"/>
          <w:b/>
          <w:bCs/>
          <w:color w:val="333333"/>
          <w:sz w:val="28"/>
          <w:szCs w:val="28"/>
          <w:lang w:eastAsia="en-GB"/>
        </w:rPr>
        <w:t>William Marshal’s Gatehouse at Kilkenny Castle Revealed: Excavations 2019</w:t>
      </w:r>
    </w:p>
    <w:p w14:paraId="6F9474FB" w14:textId="7EF0970D" w:rsidR="00D63566" w:rsidRDefault="00D63566" w:rsidP="00B92968">
      <w:pPr>
        <w:jc w:val="both"/>
        <w:rPr>
          <w:rFonts w:ascii="Times New Roman" w:eastAsia="Times New Roman" w:hAnsi="Times New Roman" w:cs="Times New Roman"/>
          <w:i/>
          <w:iCs/>
          <w:color w:val="333333"/>
          <w:lang w:eastAsia="en-GB"/>
        </w:rPr>
      </w:pPr>
      <w:proofErr w:type="spellStart"/>
      <w:r w:rsidRPr="00D63566">
        <w:rPr>
          <w:rFonts w:ascii="Times New Roman" w:eastAsia="Times New Roman" w:hAnsi="Times New Roman" w:cs="Times New Roman"/>
          <w:i/>
          <w:iCs/>
          <w:color w:val="333333"/>
          <w:lang w:eastAsia="en-GB"/>
        </w:rPr>
        <w:t>Cóilín</w:t>
      </w:r>
      <w:proofErr w:type="spellEnd"/>
      <w:r w:rsidRPr="00D63566">
        <w:rPr>
          <w:rFonts w:ascii="Times New Roman" w:eastAsia="Times New Roman" w:hAnsi="Times New Roman" w:cs="Times New Roman"/>
          <w:i/>
          <w:iCs/>
          <w:color w:val="333333"/>
          <w:lang w:eastAsia="en-GB"/>
        </w:rPr>
        <w:t xml:space="preserve"> Ó </w:t>
      </w:r>
      <w:proofErr w:type="spellStart"/>
      <w:r w:rsidRPr="00D63566">
        <w:rPr>
          <w:rFonts w:ascii="Times New Roman" w:eastAsia="Times New Roman" w:hAnsi="Times New Roman" w:cs="Times New Roman"/>
          <w:i/>
          <w:iCs/>
          <w:color w:val="333333"/>
          <w:lang w:eastAsia="en-GB"/>
        </w:rPr>
        <w:t>Drisceoil</w:t>
      </w:r>
      <w:proofErr w:type="spellEnd"/>
      <w:r w:rsidRPr="00355040">
        <w:rPr>
          <w:rFonts w:ascii="Times New Roman" w:eastAsia="Times New Roman" w:hAnsi="Times New Roman" w:cs="Times New Roman"/>
          <w:i/>
          <w:iCs/>
          <w:color w:val="333333"/>
          <w:lang w:eastAsia="en-GB"/>
        </w:rPr>
        <w:t>, National Monuments Service, ROI</w:t>
      </w:r>
    </w:p>
    <w:p w14:paraId="6EDFCFDF" w14:textId="77777777" w:rsidR="00355040" w:rsidRPr="00355040" w:rsidRDefault="00355040" w:rsidP="00B92968">
      <w:pPr>
        <w:jc w:val="both"/>
        <w:rPr>
          <w:rFonts w:ascii="Times New Roman" w:eastAsia="Times New Roman" w:hAnsi="Times New Roman" w:cs="Times New Roman"/>
          <w:i/>
          <w:iCs/>
          <w:color w:val="333333"/>
          <w:lang w:eastAsia="en-GB"/>
        </w:rPr>
      </w:pPr>
    </w:p>
    <w:p w14:paraId="5FCA1410" w14:textId="77777777" w:rsidR="00D63566" w:rsidRPr="00355040" w:rsidRDefault="00D63566" w:rsidP="00B92968">
      <w:pPr>
        <w:jc w:val="both"/>
        <w:rPr>
          <w:rFonts w:ascii="Times New Roman" w:eastAsia="Times New Roman" w:hAnsi="Times New Roman" w:cs="Times New Roman"/>
          <w:color w:val="333333"/>
          <w:lang w:eastAsia="en-GB"/>
        </w:rPr>
      </w:pPr>
      <w:r w:rsidRPr="00355040">
        <w:rPr>
          <w:rFonts w:ascii="Times New Roman" w:eastAsia="Times New Roman" w:hAnsi="Times New Roman" w:cs="Times New Roman"/>
          <w:color w:val="333333"/>
          <w:lang w:eastAsia="en-GB"/>
        </w:rPr>
        <w:t>Built by William Marshal in the early 13</w:t>
      </w:r>
      <w:r w:rsidRPr="00355040">
        <w:rPr>
          <w:rFonts w:ascii="Times New Roman" w:eastAsia="Times New Roman" w:hAnsi="Times New Roman" w:cs="Times New Roman"/>
          <w:color w:val="333333"/>
          <w:vertAlign w:val="superscript"/>
          <w:lang w:eastAsia="en-GB"/>
        </w:rPr>
        <w:t>th </w:t>
      </w:r>
      <w:r w:rsidRPr="00355040">
        <w:rPr>
          <w:rFonts w:ascii="Times New Roman" w:eastAsia="Times New Roman" w:hAnsi="Times New Roman" w:cs="Times New Roman"/>
          <w:color w:val="333333"/>
          <w:lang w:eastAsia="en-GB"/>
        </w:rPr>
        <w:t>century as the chief castle of his lordship of Leinster, Kilkenny Castle is one of Ireland’s foremost medieval monuments. Around half of what was originally built as a four-sided castle enclosure stands today, incorporated into later, largely Victorian, accretions. Most of the castle’s north wing was removed in the late seventeenth-century, whilst the entire east wing, with its gatehouse, was demolished around a century later. This has led to uncertainty about the overall plan form of the Marshal castle and its gatehouse. This paper will present the outcome of recent excavations, undertaken on behalf of the Office of Public Works, which revealed the form of its gatehouse, as well as sections of its adjoining curtain wall. The excavations present a radical new view of the development of the Marshal castle and the design of its great gatehouse.  </w:t>
      </w:r>
    </w:p>
    <w:p w14:paraId="2562B1C5" w14:textId="068E42CD" w:rsidR="00D63566" w:rsidRPr="00355040" w:rsidRDefault="00D63566" w:rsidP="00B92968">
      <w:pPr>
        <w:jc w:val="both"/>
        <w:rPr>
          <w:rFonts w:ascii="Times New Roman" w:eastAsia="Times New Roman" w:hAnsi="Times New Roman" w:cs="Times New Roman"/>
          <w:color w:val="333333"/>
          <w:lang w:eastAsia="en-GB"/>
        </w:rPr>
      </w:pPr>
    </w:p>
    <w:p w14:paraId="6CCABFC6" w14:textId="77777777" w:rsidR="00D63566"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Digital Epigraphy and early medieval Irish inscriptions</w:t>
      </w:r>
    </w:p>
    <w:p w14:paraId="1AA55564" w14:textId="1B368B7C" w:rsidR="00D63566" w:rsidRDefault="00D63566" w:rsidP="00B92968">
      <w:pPr>
        <w:jc w:val="both"/>
        <w:rPr>
          <w:rFonts w:ascii="Times New Roman" w:eastAsia="Times New Roman" w:hAnsi="Times New Roman" w:cs="Times New Roman"/>
          <w:i/>
          <w:iCs/>
          <w:color w:val="333333"/>
          <w:lang w:eastAsia="en-GB"/>
        </w:rPr>
      </w:pPr>
      <w:r w:rsidRPr="00355040">
        <w:rPr>
          <w:rFonts w:ascii="Times New Roman" w:eastAsia="Times New Roman" w:hAnsi="Times New Roman" w:cs="Times New Roman"/>
          <w:i/>
          <w:iCs/>
          <w:color w:val="333333"/>
          <w:lang w:eastAsia="en-GB"/>
        </w:rPr>
        <w:t>Dr Nora White, NUI Maynooth</w:t>
      </w:r>
    </w:p>
    <w:p w14:paraId="1691D610" w14:textId="77777777" w:rsidR="00355040" w:rsidRPr="00355040" w:rsidRDefault="00355040" w:rsidP="00B92968">
      <w:pPr>
        <w:jc w:val="both"/>
        <w:rPr>
          <w:rFonts w:ascii="Times New Roman" w:eastAsia="Times New Roman" w:hAnsi="Times New Roman" w:cs="Times New Roman"/>
          <w:i/>
          <w:iCs/>
          <w:color w:val="333333"/>
          <w:lang w:eastAsia="en-GB"/>
        </w:rPr>
      </w:pPr>
    </w:p>
    <w:p w14:paraId="253DD875" w14:textId="77777777" w:rsidR="00D63566" w:rsidRPr="00355040" w:rsidRDefault="00D63566" w:rsidP="00B92968">
      <w:pPr>
        <w:jc w:val="both"/>
        <w:rPr>
          <w:rFonts w:ascii="Times New Roman" w:eastAsia="Times New Roman" w:hAnsi="Times New Roman" w:cs="Times New Roman"/>
          <w:color w:val="000000"/>
          <w:lang w:eastAsia="en-GB"/>
        </w:rPr>
      </w:pPr>
      <w:r w:rsidRPr="00D63566">
        <w:rPr>
          <w:rFonts w:ascii="Times New Roman" w:eastAsia="Times New Roman" w:hAnsi="Times New Roman" w:cs="Times New Roman"/>
          <w:color w:val="000000"/>
          <w:lang w:eastAsia="en-GB"/>
        </w:rPr>
        <w:t xml:space="preserve">In this paper I will present the work of two ongoing digital humanities projects, based in the Department of Early Irish at Maynooth University, which are bringing Irish epigraphy (in both ogham and Latin scripts) into the largely classics-dominated digital epigraphy field: OG(H)AM - Harnessing digital technologies to transform understanding of ogham writing, from the 4th century to the 21st (a collaboration with Glasgow University, co-funded by the IRC and AHRC) and EMILI – A Digital Corpus of Early Medieval Irish Latinate Inscriptions (funded by a RIA </w:t>
      </w:r>
      <w:proofErr w:type="spellStart"/>
      <w:r w:rsidRPr="00D63566">
        <w:rPr>
          <w:rFonts w:ascii="Times New Roman" w:eastAsia="Times New Roman" w:hAnsi="Times New Roman" w:cs="Times New Roman"/>
          <w:color w:val="000000"/>
          <w:lang w:eastAsia="en-GB"/>
        </w:rPr>
        <w:t>Nowlan</w:t>
      </w:r>
      <w:proofErr w:type="spellEnd"/>
      <w:r w:rsidRPr="00D63566">
        <w:rPr>
          <w:rFonts w:ascii="Times New Roman" w:eastAsia="Times New Roman" w:hAnsi="Times New Roman" w:cs="Times New Roman"/>
          <w:color w:val="000000"/>
          <w:lang w:eastAsia="en-GB"/>
        </w:rPr>
        <w:t xml:space="preserve"> Digitisation Grant 2021).</w:t>
      </w:r>
    </w:p>
    <w:p w14:paraId="7CCF9AB3" w14:textId="77777777" w:rsidR="00D63566" w:rsidRPr="00355040" w:rsidRDefault="00D63566" w:rsidP="00B92968">
      <w:pPr>
        <w:jc w:val="both"/>
        <w:rPr>
          <w:rFonts w:ascii="Times New Roman" w:eastAsia="Times New Roman" w:hAnsi="Times New Roman" w:cs="Times New Roman"/>
          <w:color w:val="333333"/>
          <w:lang w:eastAsia="en-GB"/>
        </w:rPr>
      </w:pPr>
    </w:p>
    <w:p w14:paraId="08ECED30" w14:textId="32C5E8FC" w:rsidR="00D63566" w:rsidRPr="00B92968" w:rsidRDefault="00D63566" w:rsidP="00B92968">
      <w:pPr>
        <w:jc w:val="both"/>
        <w:rPr>
          <w:rFonts w:ascii="Times New Roman" w:eastAsia="Times New Roman" w:hAnsi="Times New Roman" w:cs="Times New Roman"/>
          <w:b/>
          <w:bCs/>
          <w:color w:val="201F1E"/>
          <w:sz w:val="28"/>
          <w:szCs w:val="28"/>
          <w:lang w:eastAsia="en-GB"/>
        </w:rPr>
      </w:pPr>
      <w:r w:rsidRPr="00D63566">
        <w:rPr>
          <w:rFonts w:ascii="Times New Roman" w:eastAsia="Times New Roman" w:hAnsi="Times New Roman" w:cs="Times New Roman"/>
          <w:b/>
          <w:bCs/>
          <w:color w:val="201F1E"/>
          <w:sz w:val="28"/>
          <w:szCs w:val="28"/>
          <w:lang w:eastAsia="en-GB"/>
        </w:rPr>
        <w:t xml:space="preserve">Reading Vita </w:t>
      </w:r>
      <w:proofErr w:type="spellStart"/>
      <w:r w:rsidRPr="00D63566">
        <w:rPr>
          <w:rFonts w:ascii="Times New Roman" w:eastAsia="Times New Roman" w:hAnsi="Times New Roman" w:cs="Times New Roman"/>
          <w:b/>
          <w:bCs/>
          <w:color w:val="201F1E"/>
          <w:sz w:val="28"/>
          <w:szCs w:val="28"/>
          <w:lang w:eastAsia="en-GB"/>
        </w:rPr>
        <w:t>sancti</w:t>
      </w:r>
      <w:proofErr w:type="spellEnd"/>
      <w:r w:rsidRPr="00D63566">
        <w:rPr>
          <w:rFonts w:ascii="Times New Roman" w:eastAsia="Times New Roman" w:hAnsi="Times New Roman" w:cs="Times New Roman"/>
          <w:b/>
          <w:bCs/>
          <w:color w:val="201F1E"/>
          <w:sz w:val="28"/>
          <w:szCs w:val="28"/>
          <w:lang w:eastAsia="en-GB"/>
        </w:rPr>
        <w:t xml:space="preserve"> </w:t>
      </w:r>
      <w:proofErr w:type="spellStart"/>
      <w:r w:rsidRPr="00D63566">
        <w:rPr>
          <w:rFonts w:ascii="Times New Roman" w:eastAsia="Times New Roman" w:hAnsi="Times New Roman" w:cs="Times New Roman"/>
          <w:b/>
          <w:bCs/>
          <w:color w:val="201F1E"/>
          <w:sz w:val="28"/>
          <w:szCs w:val="28"/>
          <w:lang w:eastAsia="en-GB"/>
        </w:rPr>
        <w:t>Comgalli</w:t>
      </w:r>
      <w:proofErr w:type="spellEnd"/>
      <w:r w:rsidRPr="00D63566">
        <w:rPr>
          <w:rFonts w:ascii="Times New Roman" w:eastAsia="Times New Roman" w:hAnsi="Times New Roman" w:cs="Times New Roman"/>
          <w:b/>
          <w:bCs/>
          <w:color w:val="201F1E"/>
          <w:sz w:val="28"/>
          <w:szCs w:val="28"/>
          <w:lang w:eastAsia="en-GB"/>
        </w:rPr>
        <w:t xml:space="preserve"> </w:t>
      </w:r>
      <w:proofErr w:type="spellStart"/>
      <w:r w:rsidRPr="00D63566">
        <w:rPr>
          <w:rFonts w:ascii="Times New Roman" w:eastAsia="Times New Roman" w:hAnsi="Times New Roman" w:cs="Times New Roman"/>
          <w:b/>
          <w:bCs/>
          <w:color w:val="201F1E"/>
          <w:sz w:val="28"/>
          <w:szCs w:val="28"/>
          <w:lang w:eastAsia="en-GB"/>
        </w:rPr>
        <w:t>abbatis</w:t>
      </w:r>
      <w:proofErr w:type="spellEnd"/>
      <w:r w:rsidRPr="00D63566">
        <w:rPr>
          <w:rFonts w:ascii="Times New Roman" w:eastAsia="Times New Roman" w:hAnsi="Times New Roman" w:cs="Times New Roman"/>
          <w:b/>
          <w:bCs/>
          <w:color w:val="201F1E"/>
          <w:sz w:val="28"/>
          <w:szCs w:val="28"/>
          <w:lang w:eastAsia="en-GB"/>
        </w:rPr>
        <w:t xml:space="preserve"> de </w:t>
      </w:r>
      <w:proofErr w:type="spellStart"/>
      <w:r w:rsidRPr="00D63566">
        <w:rPr>
          <w:rFonts w:ascii="Times New Roman" w:eastAsia="Times New Roman" w:hAnsi="Times New Roman" w:cs="Times New Roman"/>
          <w:b/>
          <w:bCs/>
          <w:color w:val="201F1E"/>
          <w:sz w:val="28"/>
          <w:szCs w:val="28"/>
          <w:lang w:eastAsia="en-GB"/>
        </w:rPr>
        <w:t>Bennchor</w:t>
      </w:r>
      <w:proofErr w:type="spellEnd"/>
    </w:p>
    <w:p w14:paraId="7CBC53AF" w14:textId="73CDD842" w:rsidR="00D63566" w:rsidRDefault="00D63566" w:rsidP="00B92968">
      <w:pPr>
        <w:jc w:val="both"/>
        <w:rPr>
          <w:rFonts w:ascii="Times New Roman" w:eastAsia="Times New Roman" w:hAnsi="Times New Roman" w:cs="Times New Roman"/>
          <w:i/>
          <w:iCs/>
          <w:color w:val="000000"/>
          <w:lang w:eastAsia="en-GB"/>
        </w:rPr>
      </w:pPr>
      <w:r w:rsidRPr="00D63566">
        <w:rPr>
          <w:rFonts w:ascii="Times New Roman" w:eastAsia="Times New Roman" w:hAnsi="Times New Roman" w:cs="Times New Roman"/>
          <w:i/>
          <w:iCs/>
          <w:color w:val="000000"/>
          <w:lang w:eastAsia="en-GB"/>
        </w:rPr>
        <w:t>Carolyn McNamara</w:t>
      </w:r>
      <w:r w:rsidRPr="00355040">
        <w:rPr>
          <w:rFonts w:ascii="Times New Roman" w:eastAsia="Times New Roman" w:hAnsi="Times New Roman" w:cs="Times New Roman"/>
          <w:i/>
          <w:iCs/>
          <w:color w:val="000000"/>
          <w:lang w:eastAsia="en-GB"/>
        </w:rPr>
        <w:t>, U. of Glasgow</w:t>
      </w:r>
    </w:p>
    <w:p w14:paraId="3AEE61E0" w14:textId="77777777" w:rsidR="00355040" w:rsidRPr="00355040" w:rsidRDefault="00355040" w:rsidP="00B92968">
      <w:pPr>
        <w:jc w:val="both"/>
        <w:rPr>
          <w:rFonts w:ascii="Times New Roman" w:eastAsia="Times New Roman" w:hAnsi="Times New Roman" w:cs="Times New Roman"/>
          <w:i/>
          <w:iCs/>
          <w:color w:val="000000"/>
          <w:lang w:eastAsia="en-GB"/>
        </w:rPr>
      </w:pPr>
    </w:p>
    <w:p w14:paraId="0D2C21E7" w14:textId="0D6B8B31" w:rsidR="00D63566" w:rsidRPr="00355040" w:rsidRDefault="00D63566" w:rsidP="00B92968">
      <w:pPr>
        <w:jc w:val="both"/>
        <w:rPr>
          <w:rFonts w:ascii="Times New Roman" w:hAnsi="Times New Roman" w:cs="Times New Roman"/>
        </w:rPr>
      </w:pPr>
      <w:r w:rsidRPr="00355040">
        <w:rPr>
          <w:rFonts w:ascii="Times New Roman" w:hAnsi="Times New Roman" w:cs="Times New Roman"/>
        </w:rPr>
        <w:t xml:space="preserve">This paper will take a close look at the twelfth-century text Vita </w:t>
      </w:r>
      <w:proofErr w:type="spellStart"/>
      <w:r w:rsidRPr="00355040">
        <w:rPr>
          <w:rFonts w:ascii="Times New Roman" w:hAnsi="Times New Roman" w:cs="Times New Roman"/>
        </w:rPr>
        <w:t>sancti</w:t>
      </w:r>
      <w:proofErr w:type="spellEnd"/>
      <w:r w:rsidRPr="00355040">
        <w:rPr>
          <w:rFonts w:ascii="Times New Roman" w:hAnsi="Times New Roman" w:cs="Times New Roman"/>
        </w:rPr>
        <w:t xml:space="preserve"> </w:t>
      </w:r>
      <w:proofErr w:type="spellStart"/>
      <w:r w:rsidRPr="00355040">
        <w:rPr>
          <w:rFonts w:ascii="Times New Roman" w:hAnsi="Times New Roman" w:cs="Times New Roman"/>
        </w:rPr>
        <w:t>Comgalli</w:t>
      </w:r>
      <w:proofErr w:type="spellEnd"/>
      <w:r w:rsidRPr="00355040">
        <w:rPr>
          <w:rFonts w:ascii="Times New Roman" w:hAnsi="Times New Roman" w:cs="Times New Roman"/>
        </w:rPr>
        <w:t xml:space="preserve"> </w:t>
      </w:r>
      <w:proofErr w:type="spellStart"/>
      <w:r w:rsidRPr="00355040">
        <w:rPr>
          <w:rFonts w:ascii="Times New Roman" w:hAnsi="Times New Roman" w:cs="Times New Roman"/>
        </w:rPr>
        <w:t>abbatis</w:t>
      </w:r>
      <w:proofErr w:type="spellEnd"/>
      <w:r w:rsidRPr="00355040">
        <w:rPr>
          <w:rFonts w:ascii="Times New Roman" w:hAnsi="Times New Roman" w:cs="Times New Roman"/>
        </w:rPr>
        <w:t xml:space="preserve"> de </w:t>
      </w:r>
      <w:proofErr w:type="spellStart"/>
      <w:r w:rsidRPr="00355040">
        <w:rPr>
          <w:rFonts w:ascii="Times New Roman" w:hAnsi="Times New Roman" w:cs="Times New Roman"/>
        </w:rPr>
        <w:t>Bennchor</w:t>
      </w:r>
      <w:proofErr w:type="spellEnd"/>
      <w:r w:rsidRPr="00355040">
        <w:rPr>
          <w:rFonts w:ascii="Times New Roman" w:hAnsi="Times New Roman" w:cs="Times New Roman"/>
        </w:rPr>
        <w:t xml:space="preserve">, discussing the potential context within which the Vita was written and considering the possible influence of the reforms of the twelfth century associated with Malachy. A suggestion for the Vita’s place of composition will be made, and major themes included in the life will be discussed. Particular interest will be paid to the use of a section from the Vita </w:t>
      </w:r>
      <w:proofErr w:type="spellStart"/>
      <w:r w:rsidRPr="00355040">
        <w:rPr>
          <w:rFonts w:ascii="Times New Roman" w:hAnsi="Times New Roman" w:cs="Times New Roman"/>
        </w:rPr>
        <w:t>Columbae</w:t>
      </w:r>
      <w:proofErr w:type="spellEnd"/>
      <w:r w:rsidRPr="00355040">
        <w:rPr>
          <w:rFonts w:ascii="Times New Roman" w:hAnsi="Times New Roman" w:cs="Times New Roman"/>
        </w:rPr>
        <w:t xml:space="preserve">, which described a visit to King </w:t>
      </w:r>
      <w:proofErr w:type="spellStart"/>
      <w:r w:rsidRPr="00355040">
        <w:rPr>
          <w:rFonts w:ascii="Times New Roman" w:hAnsi="Times New Roman" w:cs="Times New Roman"/>
        </w:rPr>
        <w:t>Bridei</w:t>
      </w:r>
      <w:proofErr w:type="spellEnd"/>
      <w:r w:rsidRPr="00355040">
        <w:rPr>
          <w:rFonts w:ascii="Times New Roman" w:hAnsi="Times New Roman" w:cs="Times New Roman"/>
        </w:rPr>
        <w:t xml:space="preserve"> in Pictland, and the portrayal of the relationship between </w:t>
      </w:r>
      <w:proofErr w:type="spellStart"/>
      <w:r w:rsidRPr="00355040">
        <w:rPr>
          <w:rFonts w:ascii="Times New Roman" w:hAnsi="Times New Roman" w:cs="Times New Roman"/>
        </w:rPr>
        <w:t>Comgall</w:t>
      </w:r>
      <w:proofErr w:type="spellEnd"/>
      <w:r w:rsidRPr="00355040">
        <w:rPr>
          <w:rFonts w:ascii="Times New Roman" w:hAnsi="Times New Roman" w:cs="Times New Roman"/>
        </w:rPr>
        <w:t xml:space="preserve"> and Columba.</w:t>
      </w:r>
    </w:p>
    <w:p w14:paraId="080D141A" w14:textId="77777777" w:rsidR="00D63566" w:rsidRPr="00355040" w:rsidRDefault="00D63566" w:rsidP="00B92968">
      <w:pPr>
        <w:jc w:val="both"/>
        <w:rPr>
          <w:rFonts w:ascii="Times New Roman" w:hAnsi="Times New Roman" w:cs="Times New Roman"/>
        </w:rPr>
      </w:pPr>
    </w:p>
    <w:p w14:paraId="4C9CDD0E" w14:textId="50D209AC" w:rsidR="00D63566" w:rsidRPr="00B92968" w:rsidRDefault="00D63566" w:rsidP="00B92968">
      <w:pPr>
        <w:jc w:val="both"/>
        <w:rPr>
          <w:rFonts w:ascii="Times New Roman" w:eastAsia="Times New Roman" w:hAnsi="Times New Roman" w:cs="Times New Roman"/>
          <w:b/>
          <w:bCs/>
          <w:color w:val="000000"/>
          <w:sz w:val="28"/>
          <w:szCs w:val="28"/>
          <w:lang w:eastAsia="en-GB"/>
        </w:rPr>
      </w:pPr>
      <w:r w:rsidRPr="00D63566">
        <w:rPr>
          <w:rFonts w:ascii="Times New Roman" w:eastAsia="Times New Roman" w:hAnsi="Times New Roman" w:cs="Times New Roman"/>
          <w:b/>
          <w:bCs/>
          <w:color w:val="000000"/>
          <w:sz w:val="28"/>
          <w:szCs w:val="28"/>
          <w:lang w:eastAsia="en-GB"/>
        </w:rPr>
        <w:t>Personifying Stonemasons in Ireland 1100 – 1699. – early-stage research using digital heritage methodologies to identifying individual work of stonemasons</w:t>
      </w:r>
      <w:r w:rsidR="00355040" w:rsidRPr="00B92968">
        <w:rPr>
          <w:rFonts w:ascii="Times New Roman" w:eastAsia="Times New Roman" w:hAnsi="Times New Roman" w:cs="Times New Roman"/>
          <w:b/>
          <w:bCs/>
          <w:color w:val="000000"/>
          <w:sz w:val="28"/>
          <w:szCs w:val="28"/>
          <w:lang w:eastAsia="en-GB"/>
        </w:rPr>
        <w:t>*</w:t>
      </w:r>
    </w:p>
    <w:p w14:paraId="2C603DEF" w14:textId="662D98A0" w:rsidR="00D63566" w:rsidRPr="00355040" w:rsidRDefault="00D63566"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 xml:space="preserve">Gary Dempsey, </w:t>
      </w:r>
      <w:r w:rsidR="00355040" w:rsidRPr="00355040">
        <w:rPr>
          <w:rFonts w:ascii="Times New Roman" w:eastAsia="Times New Roman" w:hAnsi="Times New Roman" w:cs="Times New Roman"/>
          <w:i/>
          <w:iCs/>
          <w:color w:val="000000"/>
          <w:lang w:eastAsia="en-GB"/>
        </w:rPr>
        <w:t>ATU, Galway*</w:t>
      </w:r>
    </w:p>
    <w:p w14:paraId="7E45328C" w14:textId="77777777" w:rsidR="00355040" w:rsidRPr="00355040" w:rsidRDefault="00355040" w:rsidP="00B92968">
      <w:pPr>
        <w:jc w:val="both"/>
        <w:rPr>
          <w:rFonts w:ascii="Times New Roman" w:eastAsia="Times New Roman" w:hAnsi="Times New Roman" w:cs="Times New Roman"/>
          <w:color w:val="000000"/>
          <w:lang w:eastAsia="en-GB"/>
        </w:rPr>
      </w:pPr>
    </w:p>
    <w:p w14:paraId="03CCE63F" w14:textId="77777777"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lastRenderedPageBreak/>
        <w:t>Stonework contains a multiple of narratives from the lives of the occupants to the story of a how a building became a ruin. Deeper still is the story of the builders. They include stonemasons, quarriers, lay workers and those who transported it to sites where it was finished and set in place. A social economy of stonemasons is ingrained in every block. This paper will discuss how digital survey methods can be used to identify the work of individual masons, demonstrating how techniques evolved and schools or stonemason families emerged at the end of the medieval period in Ireland</w:t>
      </w:r>
    </w:p>
    <w:p w14:paraId="319A04CC" w14:textId="66A9A566" w:rsidR="00D63566" w:rsidRPr="00355040" w:rsidRDefault="00D63566" w:rsidP="00B92968">
      <w:pPr>
        <w:jc w:val="both"/>
        <w:rPr>
          <w:rFonts w:ascii="Times New Roman" w:hAnsi="Times New Roman" w:cs="Times New Roman"/>
        </w:rPr>
      </w:pPr>
    </w:p>
    <w:p w14:paraId="611D08E0" w14:textId="77777777"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The Aggrandisement of Connor</w:t>
      </w:r>
    </w:p>
    <w:p w14:paraId="153B21D5" w14:textId="751B6E72" w:rsidR="00355040" w:rsidRDefault="00355040" w:rsidP="00B92968">
      <w:pPr>
        <w:jc w:val="both"/>
        <w:rPr>
          <w:rFonts w:ascii="Times New Roman" w:hAnsi="Times New Roman" w:cs="Times New Roman"/>
          <w:i/>
          <w:iCs/>
        </w:rPr>
      </w:pPr>
      <w:r w:rsidRPr="00355040">
        <w:rPr>
          <w:rFonts w:ascii="Times New Roman" w:hAnsi="Times New Roman" w:cs="Times New Roman"/>
          <w:i/>
          <w:iCs/>
        </w:rPr>
        <w:t xml:space="preserve">Dr Russel Ó </w:t>
      </w:r>
      <w:proofErr w:type="spellStart"/>
      <w:r w:rsidRPr="00355040">
        <w:rPr>
          <w:rFonts w:ascii="Times New Roman" w:hAnsi="Times New Roman" w:cs="Times New Roman"/>
          <w:i/>
          <w:iCs/>
        </w:rPr>
        <w:t>Riagáin</w:t>
      </w:r>
      <w:proofErr w:type="spellEnd"/>
      <w:r w:rsidRPr="00355040">
        <w:rPr>
          <w:rFonts w:ascii="Times New Roman" w:hAnsi="Times New Roman" w:cs="Times New Roman"/>
          <w:i/>
          <w:iCs/>
        </w:rPr>
        <w:t>, QUB</w:t>
      </w:r>
    </w:p>
    <w:p w14:paraId="38690493" w14:textId="77777777" w:rsidR="00B92968" w:rsidRPr="00355040" w:rsidRDefault="00B92968" w:rsidP="00B92968">
      <w:pPr>
        <w:jc w:val="both"/>
        <w:rPr>
          <w:rFonts w:ascii="Times New Roman" w:hAnsi="Times New Roman" w:cs="Times New Roman"/>
          <w:i/>
          <w:iCs/>
        </w:rPr>
      </w:pPr>
    </w:p>
    <w:p w14:paraId="199B5AFD" w14:textId="77777777" w:rsidR="00355040" w:rsidRPr="00355040" w:rsidRDefault="00355040" w:rsidP="00B92968">
      <w:pPr>
        <w:jc w:val="both"/>
        <w:rPr>
          <w:rFonts w:ascii="Times New Roman" w:hAnsi="Times New Roman" w:cs="Times New Roman"/>
        </w:rPr>
      </w:pPr>
      <w:r w:rsidRPr="00355040">
        <w:rPr>
          <w:rFonts w:ascii="Times New Roman" w:hAnsi="Times New Roman" w:cs="Times New Roman"/>
        </w:rPr>
        <w:t xml:space="preserve">This paper will explore the ways in which Connor, Co. Antrim, established itself as one of the pre-eminent episcopal ecclesiastic sites in northeast Ireland, deliberately referencing the title of de </w:t>
      </w:r>
      <w:proofErr w:type="spellStart"/>
      <w:r w:rsidRPr="00355040">
        <w:rPr>
          <w:rFonts w:ascii="Times New Roman" w:hAnsi="Times New Roman" w:cs="Times New Roman"/>
        </w:rPr>
        <w:t>Paor's</w:t>
      </w:r>
      <w:proofErr w:type="spellEnd"/>
      <w:r w:rsidRPr="00355040">
        <w:rPr>
          <w:rFonts w:ascii="Times New Roman" w:hAnsi="Times New Roman" w:cs="Times New Roman"/>
        </w:rPr>
        <w:t xml:space="preserve"> study of the same processes at Armagh. Connor is among the best-referenced early-medieval ecclesiastic sites in northern Ireland across the Irish annals, but it is in the Armagh-sponsored hagiographies of Patrick that Connor's rise at the expense of several other episcopal sites (e.g. Coleraine and </w:t>
      </w:r>
      <w:proofErr w:type="spellStart"/>
      <w:r w:rsidRPr="00355040">
        <w:rPr>
          <w:rFonts w:ascii="Times New Roman" w:hAnsi="Times New Roman" w:cs="Times New Roman"/>
        </w:rPr>
        <w:t>Armoy</w:t>
      </w:r>
      <w:proofErr w:type="spellEnd"/>
      <w:r w:rsidRPr="00355040">
        <w:rPr>
          <w:rFonts w:ascii="Times New Roman" w:hAnsi="Times New Roman" w:cs="Times New Roman"/>
        </w:rPr>
        <w:t xml:space="preserve">) can be charted, as will be demonstrated, a process that occurred in parallel with the establishment of the </w:t>
      </w:r>
      <w:proofErr w:type="spellStart"/>
      <w:r w:rsidRPr="00355040">
        <w:rPr>
          <w:rFonts w:ascii="Times New Roman" w:hAnsi="Times New Roman" w:cs="Times New Roman"/>
        </w:rPr>
        <w:t>Uí</w:t>
      </w:r>
      <w:proofErr w:type="spellEnd"/>
      <w:r w:rsidRPr="00355040">
        <w:rPr>
          <w:rFonts w:ascii="Times New Roman" w:hAnsi="Times New Roman" w:cs="Times New Roman"/>
        </w:rPr>
        <w:t xml:space="preserve"> </w:t>
      </w:r>
      <w:proofErr w:type="spellStart"/>
      <w:r w:rsidRPr="00355040">
        <w:rPr>
          <w:rFonts w:ascii="Times New Roman" w:hAnsi="Times New Roman" w:cs="Times New Roman"/>
        </w:rPr>
        <w:t>Chóelbad</w:t>
      </w:r>
      <w:proofErr w:type="spellEnd"/>
      <w:r w:rsidRPr="00355040">
        <w:rPr>
          <w:rFonts w:ascii="Times New Roman" w:hAnsi="Times New Roman" w:cs="Times New Roman"/>
        </w:rPr>
        <w:t xml:space="preserve"> of Mag Line as the dominant political group in the same area.</w:t>
      </w:r>
    </w:p>
    <w:p w14:paraId="734F51B7" w14:textId="745C1940" w:rsidR="00355040" w:rsidRPr="00355040" w:rsidRDefault="00355040" w:rsidP="00B92968">
      <w:pPr>
        <w:jc w:val="both"/>
        <w:rPr>
          <w:rFonts w:ascii="Times New Roman" w:hAnsi="Times New Roman" w:cs="Times New Roman"/>
        </w:rPr>
      </w:pPr>
    </w:p>
    <w:p w14:paraId="0C419E5F" w14:textId="43A241D0"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Parish Churches and Patronage in Late-Medieval Connor</w:t>
      </w:r>
    </w:p>
    <w:p w14:paraId="3400857A" w14:textId="22CED8B3" w:rsidR="00355040" w:rsidRPr="00355040" w:rsidRDefault="00355040" w:rsidP="00B92968">
      <w:pPr>
        <w:jc w:val="both"/>
        <w:rPr>
          <w:rFonts w:ascii="Times New Roman" w:hAnsi="Times New Roman" w:cs="Times New Roman"/>
          <w:i/>
          <w:iCs/>
        </w:rPr>
      </w:pPr>
      <w:r w:rsidRPr="00355040">
        <w:rPr>
          <w:rFonts w:ascii="Times New Roman" w:hAnsi="Times New Roman" w:cs="Times New Roman"/>
          <w:i/>
          <w:iCs/>
        </w:rPr>
        <w:t>Louise Moffett, QUB</w:t>
      </w:r>
    </w:p>
    <w:p w14:paraId="64BB2146" w14:textId="77777777" w:rsidR="00355040" w:rsidRDefault="00355040" w:rsidP="00B92968">
      <w:pPr>
        <w:jc w:val="both"/>
        <w:rPr>
          <w:rFonts w:ascii="Times New Roman" w:eastAsia="Times New Roman" w:hAnsi="Times New Roman" w:cs="Times New Roman"/>
          <w:color w:val="000000"/>
          <w:lang w:eastAsia="en-GB"/>
        </w:rPr>
      </w:pPr>
    </w:p>
    <w:p w14:paraId="08AF8B01" w14:textId="51FCA7B8"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This paper will examine the forms of parish church patronage in the late medieval diocese of Connor. Discussions of church patronage in archaeology commonly explore the role of the local manorial lord as church patron, but this paper highlights that religious houses played a prominent role also. Taking Connor as a case-study, this paper considers the different forms of church patronage in the parish churches and chapels, and the involvement of religious houses and the Papacy. This research is part of a PhD investigating late medieval parish churches and their landscapes in the north of Ireland</w:t>
      </w:r>
    </w:p>
    <w:p w14:paraId="788F359E" w14:textId="77777777" w:rsidR="00355040" w:rsidRPr="00355040" w:rsidRDefault="00355040" w:rsidP="00B92968">
      <w:pPr>
        <w:jc w:val="both"/>
        <w:rPr>
          <w:rFonts w:ascii="Times New Roman" w:hAnsi="Times New Roman" w:cs="Times New Roman"/>
        </w:rPr>
      </w:pPr>
    </w:p>
    <w:p w14:paraId="454B941D" w14:textId="7F7DF253"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Feeding Carrickfergus During the Medieval Period</w:t>
      </w:r>
    </w:p>
    <w:p w14:paraId="1DC65988" w14:textId="778A4358" w:rsidR="00355040" w:rsidRPr="00355040" w:rsidRDefault="00355040"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 xml:space="preserve">Judith </w:t>
      </w:r>
      <w:proofErr w:type="spellStart"/>
      <w:r w:rsidRPr="00355040">
        <w:rPr>
          <w:rFonts w:ascii="Times New Roman" w:eastAsia="Times New Roman" w:hAnsi="Times New Roman" w:cs="Times New Roman"/>
          <w:i/>
          <w:iCs/>
          <w:color w:val="000000"/>
          <w:lang w:eastAsia="en-GB"/>
        </w:rPr>
        <w:t>Findlather</w:t>
      </w:r>
      <w:proofErr w:type="spellEnd"/>
      <w:r w:rsidRPr="00355040">
        <w:rPr>
          <w:rFonts w:ascii="Times New Roman" w:eastAsia="Times New Roman" w:hAnsi="Times New Roman" w:cs="Times New Roman"/>
          <w:i/>
          <w:iCs/>
          <w:color w:val="000000"/>
          <w:lang w:eastAsia="en-GB"/>
        </w:rPr>
        <w:t>, QUB</w:t>
      </w:r>
    </w:p>
    <w:p w14:paraId="0BD05294" w14:textId="77777777" w:rsidR="00355040" w:rsidRDefault="00355040" w:rsidP="00B92968">
      <w:pPr>
        <w:jc w:val="both"/>
        <w:rPr>
          <w:rFonts w:ascii="Times New Roman" w:eastAsia="Times New Roman" w:hAnsi="Times New Roman" w:cs="Times New Roman"/>
          <w:color w:val="000000"/>
          <w:lang w:eastAsia="en-GB"/>
        </w:rPr>
      </w:pPr>
    </w:p>
    <w:p w14:paraId="41487599" w14:textId="3FB131CD"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The paper will discuss the research on livestock husbandry practices during the Medieval period at the urban garrison town of Carrickfergus which is currently being undertaken as part of a PhD at Queen’s University, Belfast.  Detailed in the paper will be the various aspects of research being undertaken which includes zooarchaeology, isotopic analysis on faunal remains and historical record and landscape/map research.  It is envisaged that this multi-proxied approach will shed light on the animal husbandry practices and human-animal interactions in the Medieval garrison town and the surrounding hinterlands.</w:t>
      </w:r>
    </w:p>
    <w:p w14:paraId="51BD2AFA" w14:textId="77777777" w:rsidR="00355040" w:rsidRPr="00355040" w:rsidRDefault="00355040" w:rsidP="00B92968">
      <w:pPr>
        <w:jc w:val="both"/>
        <w:rPr>
          <w:rFonts w:ascii="Times New Roman" w:eastAsia="Times New Roman" w:hAnsi="Times New Roman" w:cs="Times New Roman"/>
          <w:color w:val="000000"/>
          <w:lang w:eastAsia="en-GB"/>
        </w:rPr>
      </w:pPr>
    </w:p>
    <w:p w14:paraId="4CC9CF1A" w14:textId="77777777" w:rsidR="00355040" w:rsidRPr="00B92968" w:rsidRDefault="00355040" w:rsidP="00B92968">
      <w:pPr>
        <w:jc w:val="both"/>
        <w:rPr>
          <w:rFonts w:ascii="Times New Roman" w:eastAsia="Times New Roman" w:hAnsi="Times New Roman" w:cs="Times New Roman"/>
          <w:b/>
          <w:bCs/>
          <w:color w:val="333333"/>
          <w:sz w:val="28"/>
          <w:szCs w:val="28"/>
          <w:lang w:eastAsia="en-GB"/>
        </w:rPr>
      </w:pPr>
      <w:r w:rsidRPr="00355040">
        <w:rPr>
          <w:rFonts w:ascii="Times New Roman" w:eastAsia="Times New Roman" w:hAnsi="Times New Roman" w:cs="Times New Roman"/>
          <w:b/>
          <w:bCs/>
          <w:color w:val="333333"/>
          <w:sz w:val="28"/>
          <w:szCs w:val="28"/>
          <w:lang w:eastAsia="en-GB"/>
        </w:rPr>
        <w:t>To the Ends of the Earth: Continental Pilgrim Itineraries to Saint Patrick’s Purgatory</w:t>
      </w:r>
    </w:p>
    <w:p w14:paraId="76A188C8" w14:textId="1E68D056" w:rsidR="00355040" w:rsidRPr="00355040" w:rsidRDefault="00355040" w:rsidP="00B92968">
      <w:pPr>
        <w:jc w:val="both"/>
        <w:rPr>
          <w:rFonts w:ascii="Times New Roman" w:hAnsi="Times New Roman" w:cs="Times New Roman"/>
          <w:i/>
          <w:iCs/>
        </w:rPr>
      </w:pPr>
      <w:r w:rsidRPr="00355040">
        <w:rPr>
          <w:rFonts w:ascii="Times New Roman" w:hAnsi="Times New Roman" w:cs="Times New Roman"/>
          <w:i/>
          <w:iCs/>
        </w:rPr>
        <w:t>Tara Shields, QUB</w:t>
      </w:r>
    </w:p>
    <w:p w14:paraId="54EDEC4F" w14:textId="77777777" w:rsidR="00B92968" w:rsidRDefault="00B92968" w:rsidP="00B92968">
      <w:pPr>
        <w:jc w:val="both"/>
        <w:rPr>
          <w:rFonts w:ascii="Times New Roman" w:eastAsia="Times New Roman" w:hAnsi="Times New Roman" w:cs="Times New Roman"/>
          <w:color w:val="000000"/>
          <w:lang w:eastAsia="en-GB"/>
        </w:rPr>
      </w:pPr>
    </w:p>
    <w:p w14:paraId="24326902" w14:textId="2D4F43EF"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Throughout the middle ages, the remote pilgrim site of Lough </w:t>
      </w:r>
      <w:proofErr w:type="spellStart"/>
      <w:r w:rsidRPr="00355040">
        <w:rPr>
          <w:rFonts w:ascii="Times New Roman" w:eastAsia="Times New Roman" w:hAnsi="Times New Roman" w:cs="Times New Roman"/>
          <w:color w:val="000000"/>
          <w:lang w:eastAsia="en-GB"/>
        </w:rPr>
        <w:t>Derg</w:t>
      </w:r>
      <w:proofErr w:type="spellEnd"/>
      <w:r w:rsidRPr="00355040">
        <w:rPr>
          <w:rFonts w:ascii="Times New Roman" w:eastAsia="Times New Roman" w:hAnsi="Times New Roman" w:cs="Times New Roman"/>
          <w:color w:val="000000"/>
          <w:lang w:eastAsia="en-GB"/>
        </w:rPr>
        <w:t xml:space="preserve"> in County Donegal drew pilgrims from across Europe. A number of surviving narrative accounts provide insight into the itineraries and experiences of these individuals as they travelled from their port of arrival </w:t>
      </w:r>
      <w:r w:rsidRPr="00355040">
        <w:rPr>
          <w:rFonts w:ascii="Times New Roman" w:eastAsia="Times New Roman" w:hAnsi="Times New Roman" w:cs="Times New Roman"/>
          <w:color w:val="000000"/>
          <w:lang w:eastAsia="en-GB"/>
        </w:rPr>
        <w:lastRenderedPageBreak/>
        <w:t xml:space="preserve">(often Dublin) to Lough </w:t>
      </w:r>
      <w:proofErr w:type="spellStart"/>
      <w:r w:rsidRPr="00355040">
        <w:rPr>
          <w:rFonts w:ascii="Times New Roman" w:eastAsia="Times New Roman" w:hAnsi="Times New Roman" w:cs="Times New Roman"/>
          <w:color w:val="000000"/>
          <w:lang w:eastAsia="en-GB"/>
        </w:rPr>
        <w:t>Derg</w:t>
      </w:r>
      <w:proofErr w:type="spellEnd"/>
      <w:r w:rsidRPr="00355040">
        <w:rPr>
          <w:rFonts w:ascii="Times New Roman" w:eastAsia="Times New Roman" w:hAnsi="Times New Roman" w:cs="Times New Roman"/>
          <w:color w:val="000000"/>
          <w:lang w:eastAsia="en-GB"/>
        </w:rPr>
        <w:t xml:space="preserve">. This paper examines these fascinating accounts, focusing not on visions and spiritual experience of the pilgrims once they arrived in the purgatory, but rather on their journeys there and back. This relatively neglected element of the pilgrim accounts, tracing the Irish towns and placenames pilgrims visited and the people they met will help to place Lough </w:t>
      </w:r>
      <w:proofErr w:type="spellStart"/>
      <w:r w:rsidRPr="00355040">
        <w:rPr>
          <w:rFonts w:ascii="Times New Roman" w:eastAsia="Times New Roman" w:hAnsi="Times New Roman" w:cs="Times New Roman"/>
          <w:color w:val="000000"/>
          <w:lang w:eastAsia="en-GB"/>
        </w:rPr>
        <w:t>Derg</w:t>
      </w:r>
      <w:proofErr w:type="spellEnd"/>
      <w:r w:rsidRPr="00355040">
        <w:rPr>
          <w:rFonts w:ascii="Times New Roman" w:eastAsia="Times New Roman" w:hAnsi="Times New Roman" w:cs="Times New Roman"/>
          <w:color w:val="000000"/>
          <w:lang w:eastAsia="en-GB"/>
        </w:rPr>
        <w:t xml:space="preserve"> in its wider social and economic context within Ireland. By highlighting variations in these itineraries, primary places of interest, and potential factors influencing each pilgrim’s choice of itinerary, this paper aims to illustrate how an exploration of these themes can inform our understanding of the significance of Saint Patrick’s Purgatory in late medieval Irish society.</w:t>
      </w:r>
    </w:p>
    <w:p w14:paraId="360D4464" w14:textId="3CF3285A" w:rsidR="00355040" w:rsidRPr="00355040" w:rsidRDefault="00355040" w:rsidP="00B92968">
      <w:pPr>
        <w:jc w:val="both"/>
        <w:rPr>
          <w:rFonts w:ascii="Times New Roman" w:hAnsi="Times New Roman" w:cs="Times New Roman"/>
        </w:rPr>
      </w:pPr>
    </w:p>
    <w:p w14:paraId="2E99E904" w14:textId="77777777" w:rsidR="00355040" w:rsidRPr="00B92968" w:rsidRDefault="00355040" w:rsidP="00B92968">
      <w:pPr>
        <w:jc w:val="both"/>
        <w:rPr>
          <w:rFonts w:ascii="Times New Roman" w:eastAsia="Times New Roman" w:hAnsi="Times New Roman" w:cs="Times New Roman"/>
          <w:b/>
          <w:bCs/>
          <w:color w:val="201F1E"/>
          <w:sz w:val="28"/>
          <w:szCs w:val="28"/>
          <w:lang w:eastAsia="en-GB"/>
        </w:rPr>
      </w:pPr>
      <w:r w:rsidRPr="00355040">
        <w:rPr>
          <w:rFonts w:ascii="Times New Roman" w:eastAsia="Times New Roman" w:hAnsi="Times New Roman" w:cs="Times New Roman"/>
          <w:b/>
          <w:bCs/>
          <w:color w:val="201F1E"/>
          <w:sz w:val="28"/>
          <w:szCs w:val="28"/>
          <w:lang w:eastAsia="en-GB"/>
        </w:rPr>
        <w:t xml:space="preserve">James Joyce's </w:t>
      </w:r>
      <w:proofErr w:type="spellStart"/>
      <w:r w:rsidRPr="00355040">
        <w:rPr>
          <w:rFonts w:ascii="Times New Roman" w:eastAsia="Times New Roman" w:hAnsi="Times New Roman" w:cs="Times New Roman"/>
          <w:b/>
          <w:bCs/>
          <w:color w:val="201F1E"/>
          <w:sz w:val="28"/>
          <w:szCs w:val="28"/>
          <w:lang w:eastAsia="en-GB"/>
        </w:rPr>
        <w:t>Engrvakon</w:t>
      </w:r>
      <w:proofErr w:type="spellEnd"/>
      <w:r w:rsidRPr="00355040">
        <w:rPr>
          <w:rFonts w:ascii="Times New Roman" w:eastAsia="Times New Roman" w:hAnsi="Times New Roman" w:cs="Times New Roman"/>
          <w:b/>
          <w:bCs/>
          <w:color w:val="201F1E"/>
          <w:sz w:val="28"/>
          <w:szCs w:val="28"/>
          <w:lang w:eastAsia="en-GB"/>
        </w:rPr>
        <w:t xml:space="preserve"> Saga</w:t>
      </w:r>
    </w:p>
    <w:p w14:paraId="27A365D4" w14:textId="42864344" w:rsidR="00B92968" w:rsidRPr="00B92968" w:rsidRDefault="00355040" w:rsidP="00B92968">
      <w:pPr>
        <w:jc w:val="both"/>
        <w:rPr>
          <w:rFonts w:ascii="Times New Roman" w:hAnsi="Times New Roman" w:cs="Times New Roman"/>
          <w:i/>
          <w:iCs/>
        </w:rPr>
      </w:pPr>
      <w:r w:rsidRPr="00B92968">
        <w:rPr>
          <w:rFonts w:ascii="Times New Roman" w:hAnsi="Times New Roman" w:cs="Times New Roman"/>
          <w:i/>
          <w:iCs/>
        </w:rPr>
        <w:t>Mary Lawton, UCC</w:t>
      </w:r>
    </w:p>
    <w:p w14:paraId="376D7131" w14:textId="77777777" w:rsidR="00B92968" w:rsidRDefault="00B92968" w:rsidP="00B92968">
      <w:pPr>
        <w:jc w:val="both"/>
        <w:rPr>
          <w:rFonts w:ascii="Times New Roman" w:eastAsia="Times New Roman" w:hAnsi="Times New Roman" w:cs="Times New Roman"/>
          <w:color w:val="000000"/>
          <w:lang w:eastAsia="en-GB"/>
        </w:rPr>
      </w:pPr>
    </w:p>
    <w:p w14:paraId="228573B2" w14:textId="33CF6BF5"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James Joyce’s most complex work is </w:t>
      </w:r>
      <w:proofErr w:type="spellStart"/>
      <w:r w:rsidRPr="00355040">
        <w:rPr>
          <w:rFonts w:ascii="Times New Roman" w:eastAsia="Times New Roman" w:hAnsi="Times New Roman" w:cs="Times New Roman"/>
          <w:color w:val="000000"/>
          <w:lang w:eastAsia="en-GB"/>
        </w:rPr>
        <w:t>Finnegans</w:t>
      </w:r>
      <w:proofErr w:type="spellEnd"/>
      <w:r w:rsidRPr="00355040">
        <w:rPr>
          <w:rFonts w:ascii="Times New Roman" w:eastAsia="Times New Roman" w:hAnsi="Times New Roman" w:cs="Times New Roman"/>
          <w:color w:val="000000"/>
          <w:lang w:eastAsia="en-GB"/>
        </w:rPr>
        <w:t xml:space="preserve"> Wake. An initial reading instigates further journeys, exposing new strands to explore. One such strand is Joyce’s use of Old Norse-Icelandic myth in the Wake culminating in a hybrid Celtic/Icelandic saga. This paper moves through the textual environment Joyce generates, pinpointing the Nordic stories and poetry he recycles whilst examining his naming strategy in the text. An onomastic/etymological analysis reveals an autobiographical saga revolving around Stephen Dedalus, Joyce’s literary alter ego and protagonist in his earlier works. Surrounded by Danish and Old Norse terminology, Stephen emerges in his own </w:t>
      </w:r>
      <w:proofErr w:type="spellStart"/>
      <w:r w:rsidRPr="00355040">
        <w:rPr>
          <w:rFonts w:ascii="Times New Roman" w:eastAsia="Times New Roman" w:hAnsi="Times New Roman" w:cs="Times New Roman"/>
          <w:color w:val="000000"/>
          <w:lang w:eastAsia="en-GB"/>
        </w:rPr>
        <w:t>Engrvakon</w:t>
      </w:r>
      <w:proofErr w:type="spellEnd"/>
      <w:r w:rsidRPr="00355040">
        <w:rPr>
          <w:rFonts w:ascii="Times New Roman" w:eastAsia="Times New Roman" w:hAnsi="Times New Roman" w:cs="Times New Roman"/>
          <w:color w:val="000000"/>
          <w:lang w:eastAsia="en-GB"/>
        </w:rPr>
        <w:t xml:space="preserve"> saga.</w:t>
      </w:r>
    </w:p>
    <w:p w14:paraId="37125E0C" w14:textId="74B443C2" w:rsidR="00355040" w:rsidRPr="00355040" w:rsidRDefault="00355040" w:rsidP="00B92968">
      <w:pPr>
        <w:jc w:val="both"/>
        <w:rPr>
          <w:rFonts w:ascii="Times New Roman" w:hAnsi="Times New Roman" w:cs="Times New Roman"/>
        </w:rPr>
      </w:pPr>
    </w:p>
    <w:p w14:paraId="572FE0E4" w14:textId="448F9689"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War, Peoplehood and the Making of England</w:t>
      </w:r>
      <w:r w:rsidRPr="00B92968">
        <w:rPr>
          <w:rFonts w:ascii="Times New Roman" w:eastAsia="Times New Roman" w:hAnsi="Times New Roman" w:cs="Times New Roman"/>
          <w:b/>
          <w:bCs/>
          <w:color w:val="000000"/>
          <w:sz w:val="28"/>
          <w:szCs w:val="28"/>
          <w:lang w:eastAsia="en-GB"/>
        </w:rPr>
        <w:t>*</w:t>
      </w:r>
    </w:p>
    <w:p w14:paraId="42987059" w14:textId="1B48CA22" w:rsidR="00355040" w:rsidRDefault="00355040" w:rsidP="00B92968">
      <w:pPr>
        <w:jc w:val="both"/>
        <w:rPr>
          <w:rFonts w:ascii="Times New Roman" w:hAnsi="Times New Roman" w:cs="Times New Roman"/>
          <w:i/>
          <w:iCs/>
        </w:rPr>
      </w:pPr>
      <w:r w:rsidRPr="00B92968">
        <w:rPr>
          <w:rFonts w:ascii="Times New Roman" w:hAnsi="Times New Roman" w:cs="Times New Roman"/>
          <w:i/>
          <w:iCs/>
        </w:rPr>
        <w:t>Prof Clare Downham, U. of Liverpool*</w:t>
      </w:r>
    </w:p>
    <w:p w14:paraId="527F4C53" w14:textId="77777777" w:rsidR="00B92968" w:rsidRPr="00B92968" w:rsidRDefault="00B92968" w:rsidP="00B92968">
      <w:pPr>
        <w:jc w:val="both"/>
        <w:rPr>
          <w:rFonts w:ascii="Times New Roman" w:hAnsi="Times New Roman" w:cs="Times New Roman"/>
          <w:i/>
          <w:iCs/>
        </w:rPr>
      </w:pPr>
    </w:p>
    <w:p w14:paraId="1B5EAC8D" w14:textId="77777777"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The story of the English kingdom is often represented as a clash of cultures between Alfred the Great and his descendants against Scandinavian settlers. The case presented here is that integration and negotiation were more important in the making of England than warfare. It was only once the boundaries of the English kingdom were successfully expanded that there was growing intolerance to perceived enemies within, and more rigid use of ethnic labels was applied</w:t>
      </w:r>
    </w:p>
    <w:p w14:paraId="0C1BA3D9" w14:textId="1A0E5EDD" w:rsidR="00355040" w:rsidRPr="00355040" w:rsidRDefault="00355040" w:rsidP="00B92968">
      <w:pPr>
        <w:jc w:val="both"/>
        <w:rPr>
          <w:rFonts w:ascii="Times New Roman" w:hAnsi="Times New Roman" w:cs="Times New Roman"/>
        </w:rPr>
      </w:pPr>
    </w:p>
    <w:p w14:paraId="0C8722B5" w14:textId="77777777"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Accounts of the Battle of Clontarf in the Irish Manuscript Sources</w:t>
      </w:r>
    </w:p>
    <w:p w14:paraId="3459FC42" w14:textId="468F6D4A" w:rsidR="00355040" w:rsidRDefault="00355040" w:rsidP="00B92968">
      <w:pPr>
        <w:jc w:val="both"/>
        <w:rPr>
          <w:rFonts w:ascii="Times New Roman" w:hAnsi="Times New Roman" w:cs="Times New Roman"/>
          <w:i/>
          <w:iCs/>
        </w:rPr>
      </w:pPr>
      <w:r w:rsidRPr="00B92968">
        <w:rPr>
          <w:rFonts w:ascii="Times New Roman" w:hAnsi="Times New Roman" w:cs="Times New Roman"/>
          <w:i/>
          <w:iCs/>
        </w:rPr>
        <w:t>Lenore Fischer, Independent Scholar</w:t>
      </w:r>
    </w:p>
    <w:p w14:paraId="07607A84" w14:textId="77777777" w:rsidR="00B92968" w:rsidRPr="00B92968" w:rsidRDefault="00B92968" w:rsidP="00B92968">
      <w:pPr>
        <w:jc w:val="both"/>
        <w:rPr>
          <w:rFonts w:ascii="Times New Roman" w:hAnsi="Times New Roman" w:cs="Times New Roman"/>
          <w:i/>
          <w:iCs/>
        </w:rPr>
      </w:pPr>
    </w:p>
    <w:p w14:paraId="3B6B56EF" w14:textId="77777777"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Vaunted in the </w:t>
      </w:r>
      <w:proofErr w:type="spellStart"/>
      <w:r w:rsidRPr="00355040">
        <w:rPr>
          <w:rFonts w:ascii="Times New Roman" w:eastAsia="Times New Roman" w:hAnsi="Times New Roman" w:cs="Times New Roman"/>
          <w:color w:val="000000"/>
          <w:lang w:eastAsia="en-GB"/>
        </w:rPr>
        <w:t>Cogadh</w:t>
      </w:r>
      <w:proofErr w:type="spellEnd"/>
      <w:r w:rsidRPr="00355040">
        <w:rPr>
          <w:rFonts w:ascii="Times New Roman" w:eastAsia="Times New Roman" w:hAnsi="Times New Roman" w:cs="Times New Roman"/>
          <w:color w:val="000000"/>
          <w:lang w:eastAsia="en-GB"/>
        </w:rPr>
        <w:t xml:space="preserve"> as at once crowning act and nemesis of Brian's career, twelfth-century versions of the Battle of Clontarf valued it as recording the defeat of invading forces.  Later in the Gaelic Resurgence the story lost appeal and is treated as a mere heroic tale or as part of </w:t>
      </w:r>
      <w:proofErr w:type="spellStart"/>
      <w:r w:rsidRPr="00355040">
        <w:rPr>
          <w:rFonts w:ascii="Times New Roman" w:eastAsia="Times New Roman" w:hAnsi="Times New Roman" w:cs="Times New Roman"/>
          <w:color w:val="000000"/>
          <w:lang w:eastAsia="en-GB"/>
        </w:rPr>
        <w:t>Dál</w:t>
      </w:r>
      <w:proofErr w:type="spellEnd"/>
      <w:r w:rsidRPr="00355040">
        <w:rPr>
          <w:rFonts w:ascii="Times New Roman" w:eastAsia="Times New Roman" w:hAnsi="Times New Roman" w:cs="Times New Roman"/>
          <w:color w:val="000000"/>
          <w:lang w:eastAsia="en-GB"/>
        </w:rPr>
        <w:t xml:space="preserve"> Cassian lore.  Late sixteenth-century portrayals use </w:t>
      </w:r>
      <w:proofErr w:type="spellStart"/>
      <w:r w:rsidRPr="00355040">
        <w:rPr>
          <w:rFonts w:ascii="Times New Roman" w:eastAsia="Times New Roman" w:hAnsi="Times New Roman" w:cs="Times New Roman"/>
          <w:color w:val="000000"/>
          <w:lang w:eastAsia="en-GB"/>
        </w:rPr>
        <w:t>Máel</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Sechlainn's</w:t>
      </w:r>
      <w:proofErr w:type="spellEnd"/>
      <w:r w:rsidRPr="00355040">
        <w:rPr>
          <w:rFonts w:ascii="Times New Roman" w:eastAsia="Times New Roman" w:hAnsi="Times New Roman" w:cs="Times New Roman"/>
          <w:color w:val="000000"/>
          <w:lang w:eastAsia="en-GB"/>
        </w:rPr>
        <w:t xml:space="preserve"> presence or absence to align themselves politically.  A late Munster version treating the story as an adventure tale outdid all others in popularity</w:t>
      </w:r>
    </w:p>
    <w:p w14:paraId="5E60DD6B" w14:textId="451B36A6" w:rsidR="00355040" w:rsidRPr="00355040" w:rsidRDefault="00355040" w:rsidP="00B92968">
      <w:pPr>
        <w:jc w:val="both"/>
        <w:rPr>
          <w:rFonts w:ascii="Times New Roman" w:hAnsi="Times New Roman" w:cs="Times New Roman"/>
        </w:rPr>
      </w:pPr>
    </w:p>
    <w:p w14:paraId="400C63E8" w14:textId="6D7C2C64"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The periphery of the periphery.</w:t>
      </w:r>
      <w:r w:rsidRPr="00B92968">
        <w:rPr>
          <w:rFonts w:ascii="Times New Roman" w:eastAsia="Times New Roman" w:hAnsi="Times New Roman" w:cs="Times New Roman"/>
          <w:b/>
          <w:bCs/>
          <w:color w:val="000000"/>
          <w:sz w:val="28"/>
          <w:szCs w:val="28"/>
          <w:lang w:eastAsia="en-GB"/>
        </w:rPr>
        <w:t xml:space="preserve"> T</w:t>
      </w:r>
      <w:r w:rsidRPr="00355040">
        <w:rPr>
          <w:rFonts w:ascii="Times New Roman" w:eastAsia="Times New Roman" w:hAnsi="Times New Roman" w:cs="Times New Roman"/>
          <w:b/>
          <w:bCs/>
          <w:color w:val="000000"/>
          <w:sz w:val="28"/>
          <w:szCs w:val="28"/>
          <w:lang w:eastAsia="en-GB"/>
        </w:rPr>
        <w:t xml:space="preserve">he meaning and function of the expression "in </w:t>
      </w:r>
      <w:proofErr w:type="spellStart"/>
      <w:r w:rsidRPr="00355040">
        <w:rPr>
          <w:rFonts w:ascii="Times New Roman" w:eastAsia="Times New Roman" w:hAnsi="Times New Roman" w:cs="Times New Roman"/>
          <w:b/>
          <w:bCs/>
          <w:color w:val="000000"/>
          <w:sz w:val="28"/>
          <w:szCs w:val="28"/>
          <w:lang w:eastAsia="en-GB"/>
        </w:rPr>
        <w:t>finibus</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Gallecie</w:t>
      </w:r>
      <w:proofErr w:type="spellEnd"/>
      <w:r w:rsidRPr="00355040">
        <w:rPr>
          <w:rFonts w:ascii="Times New Roman" w:eastAsia="Times New Roman" w:hAnsi="Times New Roman" w:cs="Times New Roman"/>
          <w:b/>
          <w:bCs/>
          <w:color w:val="000000"/>
          <w:sz w:val="28"/>
          <w:szCs w:val="28"/>
          <w:lang w:eastAsia="en-GB"/>
        </w:rPr>
        <w:t>" in medieval chronicles and charters (9th-12th centuries)</w:t>
      </w:r>
      <w:r w:rsidRPr="00B92968">
        <w:rPr>
          <w:rFonts w:ascii="Times New Roman" w:eastAsia="Times New Roman" w:hAnsi="Times New Roman" w:cs="Times New Roman"/>
          <w:b/>
          <w:bCs/>
          <w:color w:val="000000"/>
          <w:sz w:val="28"/>
          <w:szCs w:val="28"/>
          <w:lang w:eastAsia="en-GB"/>
        </w:rPr>
        <w:t>*</w:t>
      </w:r>
    </w:p>
    <w:p w14:paraId="5A6303C2" w14:textId="7C9C40CF" w:rsidR="00355040" w:rsidRDefault="00355040"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Francesco Renzi</w:t>
      </w:r>
      <w:r w:rsidRPr="00B92968">
        <w:rPr>
          <w:rFonts w:ascii="Times New Roman" w:eastAsia="Times New Roman" w:hAnsi="Times New Roman" w:cs="Times New Roman"/>
          <w:i/>
          <w:iCs/>
          <w:color w:val="000000"/>
          <w:lang w:eastAsia="en-GB"/>
        </w:rPr>
        <w:t xml:space="preserve"> and </w:t>
      </w:r>
      <w:r w:rsidRPr="00355040">
        <w:rPr>
          <w:rFonts w:ascii="Times New Roman" w:eastAsia="Times New Roman" w:hAnsi="Times New Roman" w:cs="Times New Roman"/>
          <w:i/>
          <w:iCs/>
          <w:color w:val="000000"/>
          <w:lang w:eastAsia="en-GB"/>
        </w:rPr>
        <w:t>Joanna Gomes</w:t>
      </w:r>
      <w:r w:rsidRPr="00B92968">
        <w:rPr>
          <w:rFonts w:ascii="Times New Roman" w:eastAsia="Times New Roman" w:hAnsi="Times New Roman" w:cs="Times New Roman"/>
          <w:i/>
          <w:iCs/>
          <w:color w:val="000000"/>
          <w:lang w:eastAsia="en-GB"/>
        </w:rPr>
        <w:t>, UP-IF and UCP-CEHR*</w:t>
      </w:r>
    </w:p>
    <w:p w14:paraId="116F4781" w14:textId="77777777" w:rsidR="00B92968" w:rsidRPr="00B92968" w:rsidRDefault="00B92968" w:rsidP="00B92968">
      <w:pPr>
        <w:jc w:val="both"/>
        <w:rPr>
          <w:rFonts w:ascii="Times New Roman" w:eastAsia="Times New Roman" w:hAnsi="Times New Roman" w:cs="Times New Roman"/>
          <w:i/>
          <w:iCs/>
          <w:color w:val="000000"/>
          <w:lang w:eastAsia="en-GB"/>
        </w:rPr>
      </w:pPr>
    </w:p>
    <w:p w14:paraId="25157AD5" w14:textId="77777777"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The areas within today Galicia and Portugal have been considered by traditional historiography as the most peripherical regions of the Iberian Peninsula. The territorial delimitation of such </w:t>
      </w:r>
      <w:r w:rsidRPr="00355040">
        <w:rPr>
          <w:rFonts w:ascii="Times New Roman" w:eastAsia="Times New Roman" w:hAnsi="Times New Roman" w:cs="Times New Roman"/>
          <w:color w:val="000000"/>
          <w:lang w:eastAsia="en-GB"/>
        </w:rPr>
        <w:lastRenderedPageBreak/>
        <w:t xml:space="preserve">regions was defined in the Middle Ages by expressions such as "in </w:t>
      </w:r>
      <w:proofErr w:type="spellStart"/>
      <w:r w:rsidRPr="00355040">
        <w:rPr>
          <w:rFonts w:ascii="Times New Roman" w:eastAsia="Times New Roman" w:hAnsi="Times New Roman" w:cs="Times New Roman"/>
          <w:color w:val="000000"/>
          <w:lang w:eastAsia="en-GB"/>
        </w:rPr>
        <w:t>finibus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Gallecie</w:t>
      </w:r>
      <w:proofErr w:type="spellEnd"/>
      <w:r w:rsidRPr="00355040">
        <w:rPr>
          <w:rFonts w:ascii="Times New Roman" w:eastAsia="Times New Roman" w:hAnsi="Times New Roman" w:cs="Times New Roman"/>
          <w:color w:val="000000"/>
          <w:lang w:eastAsia="en-GB"/>
        </w:rPr>
        <w:t xml:space="preserve">". By </w:t>
      </w:r>
      <w:proofErr w:type="spellStart"/>
      <w:r w:rsidRPr="00355040">
        <w:rPr>
          <w:rFonts w:ascii="Times New Roman" w:eastAsia="Times New Roman" w:hAnsi="Times New Roman" w:cs="Times New Roman"/>
          <w:color w:val="000000"/>
          <w:lang w:eastAsia="en-GB"/>
        </w:rPr>
        <w:t>analyzing</w:t>
      </w:r>
      <w:proofErr w:type="spellEnd"/>
      <w:r w:rsidRPr="00355040">
        <w:rPr>
          <w:rFonts w:ascii="Times New Roman" w:eastAsia="Times New Roman" w:hAnsi="Times New Roman" w:cs="Times New Roman"/>
          <w:color w:val="000000"/>
          <w:lang w:eastAsia="en-GB"/>
        </w:rPr>
        <w:t xml:space="preserve"> the meaning and function of this expression in chronicles and charters written between the 9th and 12th centuries, we will try to explain the contexts and variations in the usage of this expression and how it was connected to the proclamation of authority over a territory. Finally, we will show how "</w:t>
      </w:r>
      <w:proofErr w:type="spellStart"/>
      <w:r w:rsidRPr="00355040">
        <w:rPr>
          <w:rFonts w:ascii="Times New Roman" w:eastAsia="Times New Roman" w:hAnsi="Times New Roman" w:cs="Times New Roman"/>
          <w:color w:val="000000"/>
          <w:lang w:eastAsia="en-GB"/>
        </w:rPr>
        <w:t>finibus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Gallecie</w:t>
      </w:r>
      <w:proofErr w:type="spellEnd"/>
      <w:r w:rsidRPr="00355040">
        <w:rPr>
          <w:rFonts w:ascii="Times New Roman" w:eastAsia="Times New Roman" w:hAnsi="Times New Roman" w:cs="Times New Roman"/>
          <w:color w:val="000000"/>
          <w:lang w:eastAsia="en-GB"/>
        </w:rPr>
        <w:t xml:space="preserve">", is a multi-layered expression, whose exact meaning is variable through the centuries which does not necessarily coincide with the borders of the Late Antique province of </w:t>
      </w:r>
      <w:proofErr w:type="spellStart"/>
      <w:r w:rsidRPr="00355040">
        <w:rPr>
          <w:rFonts w:ascii="Times New Roman" w:eastAsia="Times New Roman" w:hAnsi="Times New Roman" w:cs="Times New Roman"/>
          <w:color w:val="000000"/>
          <w:lang w:eastAsia="en-GB"/>
        </w:rPr>
        <w:t>Gallaecia</w:t>
      </w:r>
      <w:proofErr w:type="spellEnd"/>
      <w:r w:rsidRPr="00355040">
        <w:rPr>
          <w:rFonts w:ascii="Times New Roman" w:eastAsia="Times New Roman" w:hAnsi="Times New Roman" w:cs="Times New Roman"/>
          <w:color w:val="000000"/>
          <w:lang w:eastAsia="en-GB"/>
        </w:rPr>
        <w:t xml:space="preserve"> neither with the borders of modern Galicia and northern Portugal.</w:t>
      </w:r>
    </w:p>
    <w:p w14:paraId="01A33CD7" w14:textId="67FC032B" w:rsidR="00355040" w:rsidRPr="00355040" w:rsidRDefault="00355040" w:rsidP="00B92968">
      <w:pPr>
        <w:jc w:val="both"/>
        <w:rPr>
          <w:rFonts w:ascii="Times New Roman" w:hAnsi="Times New Roman" w:cs="Times New Roman"/>
        </w:rPr>
      </w:pPr>
    </w:p>
    <w:p w14:paraId="4A1269A7" w14:textId="6D2EF1F0" w:rsidR="00355040" w:rsidRPr="00B92968" w:rsidRDefault="00355040" w:rsidP="00B92968">
      <w:pPr>
        <w:jc w:val="both"/>
        <w:rPr>
          <w:rFonts w:ascii="Times New Roman" w:eastAsia="Times New Roman" w:hAnsi="Times New Roman" w:cs="Times New Roman"/>
          <w:b/>
          <w:bCs/>
          <w:color w:val="000000"/>
          <w:sz w:val="28"/>
          <w:szCs w:val="28"/>
          <w:lang w:eastAsia="en-GB"/>
        </w:rPr>
      </w:pPr>
      <w:proofErr w:type="spellStart"/>
      <w:r w:rsidRPr="00355040">
        <w:rPr>
          <w:rFonts w:ascii="Times New Roman" w:eastAsia="Times New Roman" w:hAnsi="Times New Roman" w:cs="Times New Roman"/>
          <w:b/>
          <w:bCs/>
          <w:color w:val="000000"/>
          <w:sz w:val="28"/>
          <w:szCs w:val="28"/>
          <w:lang w:eastAsia="en-GB"/>
        </w:rPr>
        <w:t>Breacadh</w:t>
      </w:r>
      <w:proofErr w:type="spellEnd"/>
      <w:r w:rsidRPr="00355040">
        <w:rPr>
          <w:rFonts w:ascii="Times New Roman" w:eastAsia="Times New Roman" w:hAnsi="Times New Roman" w:cs="Times New Roman"/>
          <w:b/>
          <w:bCs/>
          <w:color w:val="000000"/>
          <w:sz w:val="28"/>
          <w:szCs w:val="28"/>
          <w:lang w:eastAsia="en-GB"/>
        </w:rPr>
        <w:t xml:space="preserve">" mar </w:t>
      </w:r>
      <w:proofErr w:type="spellStart"/>
      <w:r w:rsidRPr="00355040">
        <w:rPr>
          <w:rFonts w:ascii="Times New Roman" w:eastAsia="Times New Roman" w:hAnsi="Times New Roman" w:cs="Times New Roman"/>
          <w:b/>
          <w:bCs/>
          <w:color w:val="000000"/>
          <w:sz w:val="28"/>
          <w:szCs w:val="28"/>
          <w:lang w:eastAsia="en-GB"/>
        </w:rPr>
        <w:t>ghléas</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ordnáideach</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i</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bhfilíocht</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chlasaiceach</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na</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hÉireann</w:t>
      </w:r>
      <w:proofErr w:type="spellEnd"/>
    </w:p>
    <w:p w14:paraId="6A8CB80D" w14:textId="7516CE8A" w:rsidR="00355040" w:rsidRDefault="00355040" w:rsidP="00B92968">
      <w:pPr>
        <w:jc w:val="both"/>
        <w:rPr>
          <w:rFonts w:ascii="Times New Roman" w:eastAsia="Times New Roman" w:hAnsi="Times New Roman" w:cs="Times New Roman"/>
          <w:i/>
          <w:iCs/>
          <w:color w:val="000000"/>
          <w:lang w:eastAsia="en-GB"/>
        </w:rPr>
      </w:pPr>
      <w:r w:rsidRPr="00355040">
        <w:rPr>
          <w:rFonts w:ascii="Times New Roman" w:eastAsia="Times New Roman" w:hAnsi="Times New Roman" w:cs="Times New Roman"/>
          <w:i/>
          <w:iCs/>
          <w:color w:val="000000"/>
          <w:lang w:eastAsia="en-GB"/>
        </w:rPr>
        <w:t xml:space="preserve">Philip Mac </w:t>
      </w:r>
      <w:proofErr w:type="spellStart"/>
      <w:r w:rsidRPr="00355040">
        <w:rPr>
          <w:rFonts w:ascii="Times New Roman" w:eastAsia="Times New Roman" w:hAnsi="Times New Roman" w:cs="Times New Roman"/>
          <w:i/>
          <w:iCs/>
          <w:color w:val="000000"/>
          <w:lang w:eastAsia="en-GB"/>
        </w:rPr>
        <w:t>a'Ghoill</w:t>
      </w:r>
      <w:proofErr w:type="spellEnd"/>
      <w:r w:rsidRPr="00B92968">
        <w:rPr>
          <w:rFonts w:ascii="Times New Roman" w:eastAsia="Times New Roman" w:hAnsi="Times New Roman" w:cs="Times New Roman"/>
          <w:i/>
          <w:iCs/>
          <w:color w:val="000000"/>
          <w:lang w:eastAsia="en-GB"/>
        </w:rPr>
        <w:t>, NUI Maynooth</w:t>
      </w:r>
    </w:p>
    <w:p w14:paraId="06FE8A8F" w14:textId="77777777" w:rsidR="00B92968" w:rsidRPr="00B92968" w:rsidRDefault="00B92968" w:rsidP="00B92968">
      <w:pPr>
        <w:jc w:val="both"/>
        <w:rPr>
          <w:rFonts w:ascii="Times New Roman" w:eastAsia="Times New Roman" w:hAnsi="Times New Roman" w:cs="Times New Roman"/>
          <w:i/>
          <w:iCs/>
          <w:color w:val="000000"/>
          <w:lang w:eastAsia="en-GB"/>
        </w:rPr>
      </w:pPr>
    </w:p>
    <w:p w14:paraId="6E9663EE" w14:textId="77777777"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Le </w:t>
      </w:r>
      <w:proofErr w:type="spellStart"/>
      <w:r w:rsidRPr="00355040">
        <w:rPr>
          <w:rFonts w:ascii="Times New Roman" w:eastAsia="Times New Roman" w:hAnsi="Times New Roman" w:cs="Times New Roman"/>
          <w:color w:val="000000"/>
          <w:lang w:eastAsia="en-GB"/>
        </w:rPr>
        <w:t>linn</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tréimhse</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Nua-</w:t>
      </w:r>
      <w:proofErr w:type="spellStart"/>
      <w:r w:rsidRPr="00355040">
        <w:rPr>
          <w:rFonts w:ascii="Times New Roman" w:eastAsia="Times New Roman" w:hAnsi="Times New Roman" w:cs="Times New Roman"/>
          <w:color w:val="000000"/>
          <w:lang w:eastAsia="en-GB"/>
        </w:rPr>
        <w:t>Ghaeilge</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Moiche</w:t>
      </w:r>
      <w:proofErr w:type="spellEnd"/>
      <w:r w:rsidRPr="00355040">
        <w:rPr>
          <w:rFonts w:ascii="Times New Roman" w:eastAsia="Times New Roman" w:hAnsi="Times New Roman" w:cs="Times New Roman"/>
          <w:color w:val="000000"/>
          <w:lang w:eastAsia="en-GB"/>
        </w:rPr>
        <w:t xml:space="preserve"> (1200–1650), </w:t>
      </w:r>
      <w:proofErr w:type="spellStart"/>
      <w:r w:rsidRPr="00355040">
        <w:rPr>
          <w:rFonts w:ascii="Times New Roman" w:eastAsia="Times New Roman" w:hAnsi="Times New Roman" w:cs="Times New Roman"/>
          <w:color w:val="000000"/>
          <w:lang w:eastAsia="en-GB"/>
        </w:rPr>
        <w:t>bhí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fhilí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gairmiúla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oibriú</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thart</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rialacha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dochta</w:t>
      </w:r>
      <w:proofErr w:type="spellEnd"/>
      <w:r w:rsidRPr="00355040">
        <w:rPr>
          <w:rFonts w:ascii="Times New Roman" w:eastAsia="Times New Roman" w:hAnsi="Times New Roman" w:cs="Times New Roman"/>
          <w:color w:val="000000"/>
          <w:lang w:eastAsia="en-GB"/>
        </w:rPr>
        <w:t xml:space="preserve"> a </w:t>
      </w:r>
      <w:proofErr w:type="spellStart"/>
      <w:r w:rsidRPr="00355040">
        <w:rPr>
          <w:rFonts w:ascii="Times New Roman" w:eastAsia="Times New Roman" w:hAnsi="Times New Roman" w:cs="Times New Roman"/>
          <w:color w:val="000000"/>
          <w:lang w:eastAsia="en-GB"/>
        </w:rPr>
        <w:t>thagann</w:t>
      </w:r>
      <w:proofErr w:type="spellEnd"/>
      <w:r w:rsidRPr="00355040">
        <w:rPr>
          <w:rFonts w:ascii="Times New Roman" w:eastAsia="Times New Roman" w:hAnsi="Times New Roman" w:cs="Times New Roman"/>
          <w:color w:val="000000"/>
          <w:lang w:eastAsia="en-GB"/>
        </w:rPr>
        <w:t xml:space="preserve"> le </w:t>
      </w:r>
      <w:proofErr w:type="spellStart"/>
      <w:r w:rsidRPr="00355040">
        <w:rPr>
          <w:rFonts w:ascii="Times New Roman" w:eastAsia="Times New Roman" w:hAnsi="Times New Roman" w:cs="Times New Roman"/>
          <w:color w:val="000000"/>
          <w:lang w:eastAsia="en-GB"/>
        </w:rPr>
        <w:t>meadarachtaí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filíochta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clasaicí</w:t>
      </w:r>
      <w:proofErr w:type="spellEnd"/>
      <w:r w:rsidRPr="00355040">
        <w:rPr>
          <w:rFonts w:ascii="Times New Roman" w:eastAsia="Times New Roman" w:hAnsi="Times New Roman" w:cs="Times New Roman"/>
          <w:color w:val="000000"/>
          <w:lang w:eastAsia="en-GB"/>
        </w:rPr>
        <w:t xml:space="preserve">. Is </w:t>
      </w:r>
      <w:proofErr w:type="spellStart"/>
      <w:r w:rsidRPr="00355040">
        <w:rPr>
          <w:rFonts w:ascii="Times New Roman" w:eastAsia="Times New Roman" w:hAnsi="Times New Roman" w:cs="Times New Roman"/>
          <w:color w:val="000000"/>
          <w:lang w:eastAsia="en-GB"/>
        </w:rPr>
        <w:t>beag</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solúbthacht</w:t>
      </w:r>
      <w:proofErr w:type="spellEnd"/>
      <w:r w:rsidRPr="00355040">
        <w:rPr>
          <w:rFonts w:ascii="Times New Roman" w:eastAsia="Times New Roman" w:hAnsi="Times New Roman" w:cs="Times New Roman"/>
          <w:color w:val="000000"/>
          <w:lang w:eastAsia="en-GB"/>
        </w:rPr>
        <w:t xml:space="preserve"> a </w:t>
      </w:r>
      <w:proofErr w:type="spellStart"/>
      <w:r w:rsidRPr="00355040">
        <w:rPr>
          <w:rFonts w:ascii="Times New Roman" w:eastAsia="Times New Roman" w:hAnsi="Times New Roman" w:cs="Times New Roman"/>
          <w:color w:val="000000"/>
          <w:lang w:eastAsia="en-GB"/>
        </w:rPr>
        <w:t>bhí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ann</w:t>
      </w:r>
      <w:proofErr w:type="spellEnd"/>
      <w:r w:rsidRPr="00355040">
        <w:rPr>
          <w:rFonts w:ascii="Times New Roman" w:eastAsia="Times New Roman" w:hAnsi="Times New Roman" w:cs="Times New Roman"/>
          <w:color w:val="000000"/>
          <w:lang w:eastAsia="en-GB"/>
        </w:rPr>
        <w:t xml:space="preserve"> le </w:t>
      </w:r>
      <w:proofErr w:type="spellStart"/>
      <w:r w:rsidRPr="00355040">
        <w:rPr>
          <w:rFonts w:ascii="Times New Roman" w:eastAsia="Times New Roman" w:hAnsi="Times New Roman" w:cs="Times New Roman"/>
          <w:color w:val="000000"/>
          <w:lang w:eastAsia="en-GB"/>
        </w:rPr>
        <w:t>hornáidíocht</w:t>
      </w:r>
      <w:proofErr w:type="spellEnd"/>
      <w:r w:rsidRPr="00355040">
        <w:rPr>
          <w:rFonts w:ascii="Times New Roman" w:eastAsia="Times New Roman" w:hAnsi="Times New Roman" w:cs="Times New Roman"/>
          <w:color w:val="000000"/>
          <w:lang w:eastAsia="en-GB"/>
        </w:rPr>
        <w:t xml:space="preserve"> a </w:t>
      </w:r>
      <w:proofErr w:type="spellStart"/>
      <w:r w:rsidRPr="00355040">
        <w:rPr>
          <w:rFonts w:ascii="Times New Roman" w:eastAsia="Times New Roman" w:hAnsi="Times New Roman" w:cs="Times New Roman"/>
          <w:color w:val="000000"/>
          <w:lang w:eastAsia="en-GB"/>
        </w:rPr>
        <w:t>dhéanamh</w:t>
      </w:r>
      <w:proofErr w:type="spellEnd"/>
      <w:r w:rsidRPr="00355040">
        <w:rPr>
          <w:rFonts w:ascii="Times New Roman" w:eastAsia="Times New Roman" w:hAnsi="Times New Roman" w:cs="Times New Roman"/>
          <w:color w:val="000000"/>
          <w:lang w:eastAsia="en-GB"/>
        </w:rPr>
        <w:t xml:space="preserve">, ach </w:t>
      </w:r>
      <w:proofErr w:type="spellStart"/>
      <w:r w:rsidRPr="00355040">
        <w:rPr>
          <w:rFonts w:ascii="Times New Roman" w:eastAsia="Times New Roman" w:hAnsi="Times New Roman" w:cs="Times New Roman"/>
          <w:color w:val="000000"/>
          <w:lang w:eastAsia="en-GB"/>
        </w:rPr>
        <w:t>bhí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breacadh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gléasanna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ornáideacha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ba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choitianta</w:t>
      </w:r>
      <w:proofErr w:type="spellEnd"/>
      <w:r w:rsidRPr="00355040">
        <w:rPr>
          <w:rFonts w:ascii="Times New Roman" w:eastAsia="Times New Roman" w:hAnsi="Times New Roman" w:cs="Times New Roman"/>
          <w:color w:val="000000"/>
          <w:lang w:eastAsia="en-GB"/>
        </w:rPr>
        <w:t xml:space="preserve"> - is é sin </w:t>
      </w:r>
      <w:proofErr w:type="spellStart"/>
      <w:r w:rsidRPr="00355040">
        <w:rPr>
          <w:rFonts w:ascii="Times New Roman" w:eastAsia="Times New Roman" w:hAnsi="Times New Roman" w:cs="Times New Roman"/>
          <w:color w:val="000000"/>
          <w:lang w:eastAsia="en-GB"/>
        </w:rPr>
        <w:t>rím</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bhreise</w:t>
      </w:r>
      <w:proofErr w:type="spellEnd"/>
      <w:r w:rsidRPr="00355040">
        <w:rPr>
          <w:rFonts w:ascii="Times New Roman" w:eastAsia="Times New Roman" w:hAnsi="Times New Roman" w:cs="Times New Roman"/>
          <w:color w:val="000000"/>
          <w:lang w:eastAsia="en-GB"/>
        </w:rPr>
        <w:t xml:space="preserve"> a </w:t>
      </w:r>
      <w:proofErr w:type="spellStart"/>
      <w:r w:rsidRPr="00355040">
        <w:rPr>
          <w:rFonts w:ascii="Times New Roman" w:eastAsia="Times New Roman" w:hAnsi="Times New Roman" w:cs="Times New Roman"/>
          <w:color w:val="000000"/>
          <w:lang w:eastAsia="en-GB"/>
        </w:rPr>
        <w:t>bheith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ann</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taobh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istigh</w:t>
      </w:r>
      <w:proofErr w:type="spellEnd"/>
      <w:r w:rsidRPr="00355040">
        <w:rPr>
          <w:rFonts w:ascii="Times New Roman" w:eastAsia="Times New Roman" w:hAnsi="Times New Roman" w:cs="Times New Roman"/>
          <w:color w:val="000000"/>
          <w:lang w:eastAsia="en-GB"/>
        </w:rPr>
        <w:t xml:space="preserve"> de </w:t>
      </w:r>
      <w:proofErr w:type="spellStart"/>
      <w:r w:rsidRPr="00355040">
        <w:rPr>
          <w:rFonts w:ascii="Times New Roman" w:eastAsia="Times New Roman" w:hAnsi="Times New Roman" w:cs="Times New Roman"/>
          <w:color w:val="000000"/>
          <w:lang w:eastAsia="en-GB"/>
        </w:rPr>
        <w:t>rann</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nach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mbeifí</w:t>
      </w:r>
      <w:proofErr w:type="spellEnd"/>
      <w:r w:rsidRPr="00355040">
        <w:rPr>
          <w:rFonts w:ascii="Times New Roman" w:eastAsia="Times New Roman" w:hAnsi="Times New Roman" w:cs="Times New Roman"/>
          <w:color w:val="000000"/>
          <w:lang w:eastAsia="en-GB"/>
        </w:rPr>
        <w:t xml:space="preserve"> ag </w:t>
      </w:r>
      <w:proofErr w:type="spellStart"/>
      <w:r w:rsidRPr="00355040">
        <w:rPr>
          <w:rFonts w:ascii="Times New Roman" w:eastAsia="Times New Roman" w:hAnsi="Times New Roman" w:cs="Times New Roman"/>
          <w:color w:val="000000"/>
          <w:lang w:eastAsia="en-GB"/>
        </w:rPr>
        <w:t>súil</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léi</w:t>
      </w:r>
      <w:proofErr w:type="spellEnd"/>
      <w:r w:rsidRPr="00355040">
        <w:rPr>
          <w:rFonts w:ascii="Times New Roman" w:eastAsia="Times New Roman" w:hAnsi="Times New Roman" w:cs="Times New Roman"/>
          <w:color w:val="000000"/>
          <w:lang w:eastAsia="en-GB"/>
        </w:rPr>
        <w:t xml:space="preserve"> de </w:t>
      </w:r>
      <w:proofErr w:type="spellStart"/>
      <w:r w:rsidRPr="00355040">
        <w:rPr>
          <w:rFonts w:ascii="Times New Roman" w:eastAsia="Times New Roman" w:hAnsi="Times New Roman" w:cs="Times New Roman"/>
          <w:color w:val="000000"/>
          <w:lang w:eastAsia="en-GB"/>
        </w:rPr>
        <w:t>réir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meadarachta</w:t>
      </w:r>
      <w:proofErr w:type="spellEnd"/>
      <w:r w:rsidRPr="00355040">
        <w:rPr>
          <w:rFonts w:ascii="Times New Roman" w:eastAsia="Times New Roman" w:hAnsi="Times New Roman" w:cs="Times New Roman"/>
          <w:color w:val="000000"/>
          <w:lang w:eastAsia="en-GB"/>
        </w:rPr>
        <w:t xml:space="preserve">. Sa chur </w:t>
      </w:r>
      <w:proofErr w:type="spellStart"/>
      <w:r w:rsidRPr="00355040">
        <w:rPr>
          <w:rFonts w:ascii="Times New Roman" w:eastAsia="Times New Roman" w:hAnsi="Times New Roman" w:cs="Times New Roman"/>
          <w:color w:val="000000"/>
          <w:lang w:eastAsia="en-GB"/>
        </w:rPr>
        <w:t>i</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láthair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seo</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pléifear</w:t>
      </w:r>
      <w:proofErr w:type="spellEnd"/>
      <w:r w:rsidRPr="00355040">
        <w:rPr>
          <w:rFonts w:ascii="Times New Roman" w:eastAsia="Times New Roman" w:hAnsi="Times New Roman" w:cs="Times New Roman"/>
          <w:color w:val="000000"/>
          <w:lang w:eastAsia="en-GB"/>
        </w:rPr>
        <w:t xml:space="preserve"> an t-</w:t>
      </w:r>
      <w:proofErr w:type="spellStart"/>
      <w:r w:rsidRPr="00355040">
        <w:rPr>
          <w:rFonts w:ascii="Times New Roman" w:eastAsia="Times New Roman" w:hAnsi="Times New Roman" w:cs="Times New Roman"/>
          <w:color w:val="000000"/>
          <w:lang w:eastAsia="en-GB"/>
        </w:rPr>
        <w:t>idirdhealú</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doiléir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idir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locht</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agus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ornáid</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i</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dtaca</w:t>
      </w:r>
      <w:proofErr w:type="spellEnd"/>
      <w:r w:rsidRPr="00355040">
        <w:rPr>
          <w:rFonts w:ascii="Times New Roman" w:eastAsia="Times New Roman" w:hAnsi="Times New Roman" w:cs="Times New Roman"/>
          <w:color w:val="000000"/>
          <w:lang w:eastAsia="en-GB"/>
        </w:rPr>
        <w:t xml:space="preserve"> le </w:t>
      </w:r>
      <w:proofErr w:type="spellStart"/>
      <w:r w:rsidRPr="00355040">
        <w:rPr>
          <w:rFonts w:ascii="Times New Roman" w:eastAsia="Times New Roman" w:hAnsi="Times New Roman" w:cs="Times New Roman"/>
          <w:color w:val="000000"/>
          <w:lang w:eastAsia="en-GB"/>
        </w:rPr>
        <w:t>rím</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bhreise</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chomh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maith</w:t>
      </w:r>
      <w:proofErr w:type="spellEnd"/>
      <w:r w:rsidRPr="00355040">
        <w:rPr>
          <w:rFonts w:ascii="Times New Roman" w:eastAsia="Times New Roman" w:hAnsi="Times New Roman" w:cs="Times New Roman"/>
          <w:color w:val="000000"/>
          <w:lang w:eastAsia="en-GB"/>
        </w:rPr>
        <w:t xml:space="preserve"> le </w:t>
      </w:r>
      <w:proofErr w:type="spellStart"/>
      <w:r w:rsidRPr="00355040">
        <w:rPr>
          <w:rFonts w:ascii="Times New Roman" w:eastAsia="Times New Roman" w:hAnsi="Times New Roman" w:cs="Times New Roman"/>
          <w:color w:val="000000"/>
          <w:lang w:eastAsia="en-GB"/>
        </w:rPr>
        <w:t>minicíocht</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agus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cineálacha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éagsúla</w:t>
      </w:r>
      <w:proofErr w:type="spellEnd"/>
      <w:r w:rsidRPr="00355040">
        <w:rPr>
          <w:rFonts w:ascii="Times New Roman" w:eastAsia="Times New Roman" w:hAnsi="Times New Roman" w:cs="Times New Roman"/>
          <w:color w:val="000000"/>
          <w:lang w:eastAsia="en-GB"/>
        </w:rPr>
        <w:t xml:space="preserve"> den </w:t>
      </w:r>
      <w:proofErr w:type="spellStart"/>
      <w:r w:rsidRPr="00355040">
        <w:rPr>
          <w:rFonts w:ascii="Times New Roman" w:eastAsia="Times New Roman" w:hAnsi="Times New Roman" w:cs="Times New Roman"/>
          <w:color w:val="000000"/>
          <w:lang w:eastAsia="en-GB"/>
        </w:rPr>
        <w:t>ghléas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ornáideach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seo</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Díreofar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shaothar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thriúr</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filí</w:t>
      </w:r>
      <w:proofErr w:type="spellEnd"/>
      <w:r w:rsidRPr="00355040">
        <w:rPr>
          <w:rFonts w:ascii="Times New Roman" w:eastAsia="Times New Roman" w:hAnsi="Times New Roman" w:cs="Times New Roman"/>
          <w:color w:val="000000"/>
          <w:lang w:eastAsia="en-GB"/>
        </w:rPr>
        <w:t xml:space="preserve"> a </w:t>
      </w:r>
      <w:proofErr w:type="spellStart"/>
      <w:r w:rsidRPr="00355040">
        <w:rPr>
          <w:rFonts w:ascii="Times New Roman" w:eastAsia="Times New Roman" w:hAnsi="Times New Roman" w:cs="Times New Roman"/>
          <w:color w:val="000000"/>
          <w:lang w:eastAsia="en-GB"/>
        </w:rPr>
        <w:t>bhí</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gníomhach</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i</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dtuaisceart</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na</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tíre</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sa</w:t>
      </w:r>
      <w:proofErr w:type="spellEnd"/>
      <w:r w:rsidRPr="00355040">
        <w:rPr>
          <w:rFonts w:ascii="Times New Roman" w:eastAsia="Times New Roman" w:hAnsi="Times New Roman" w:cs="Times New Roman"/>
          <w:color w:val="000000"/>
          <w:lang w:eastAsia="en-GB"/>
        </w:rPr>
        <w:t xml:space="preserve"> 16ú </w:t>
      </w:r>
      <w:proofErr w:type="spellStart"/>
      <w:r w:rsidRPr="00355040">
        <w:rPr>
          <w:rFonts w:ascii="Times New Roman" w:eastAsia="Times New Roman" w:hAnsi="Times New Roman" w:cs="Times New Roman"/>
          <w:color w:val="000000"/>
          <w:lang w:eastAsia="en-GB"/>
        </w:rPr>
        <w:t>haois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Cú</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Choigcríche</w:t>
      </w:r>
      <w:proofErr w:type="spellEnd"/>
      <w:r w:rsidRPr="00355040">
        <w:rPr>
          <w:rFonts w:ascii="Times New Roman" w:eastAsia="Times New Roman" w:hAnsi="Times New Roman" w:cs="Times New Roman"/>
          <w:color w:val="000000"/>
          <w:lang w:eastAsia="en-GB"/>
        </w:rPr>
        <w:t xml:space="preserve"> Ó </w:t>
      </w:r>
      <w:proofErr w:type="spellStart"/>
      <w:r w:rsidRPr="00355040">
        <w:rPr>
          <w:rFonts w:ascii="Times New Roman" w:eastAsia="Times New Roman" w:hAnsi="Times New Roman" w:cs="Times New Roman"/>
          <w:color w:val="000000"/>
          <w:lang w:eastAsia="en-GB"/>
        </w:rPr>
        <w:t>Cléirigh</w:t>
      </w:r>
      <w:proofErr w:type="spellEnd"/>
      <w:r w:rsidRPr="00355040">
        <w:rPr>
          <w:rFonts w:ascii="Times New Roman" w:eastAsia="Times New Roman" w:hAnsi="Times New Roman" w:cs="Times New Roman"/>
          <w:color w:val="000000"/>
          <w:lang w:eastAsia="en-GB"/>
        </w:rPr>
        <w:t xml:space="preserve"> (fl. 1546), </w:t>
      </w:r>
      <w:proofErr w:type="spellStart"/>
      <w:r w:rsidRPr="00355040">
        <w:rPr>
          <w:rFonts w:ascii="Times New Roman" w:eastAsia="Times New Roman" w:hAnsi="Times New Roman" w:cs="Times New Roman"/>
          <w:color w:val="000000"/>
          <w:lang w:eastAsia="en-GB"/>
        </w:rPr>
        <w:t>Uilliam</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Óg</w:t>
      </w:r>
      <w:proofErr w:type="spellEnd"/>
      <w:r w:rsidRPr="00355040">
        <w:rPr>
          <w:rFonts w:ascii="Times New Roman" w:eastAsia="Times New Roman" w:hAnsi="Times New Roman" w:cs="Times New Roman"/>
          <w:color w:val="000000"/>
          <w:lang w:eastAsia="en-GB"/>
        </w:rPr>
        <w:t xml:space="preserve"> Mac an </w:t>
      </w:r>
      <w:proofErr w:type="spellStart"/>
      <w:r w:rsidRPr="00355040">
        <w:rPr>
          <w:rFonts w:ascii="Times New Roman" w:eastAsia="Times New Roman" w:hAnsi="Times New Roman" w:cs="Times New Roman"/>
          <w:color w:val="000000"/>
          <w:lang w:eastAsia="en-GB"/>
        </w:rPr>
        <w:t>Bhaird</w:t>
      </w:r>
      <w:proofErr w:type="spellEnd"/>
      <w:r w:rsidRPr="00355040">
        <w:rPr>
          <w:rFonts w:ascii="Times New Roman" w:eastAsia="Times New Roman" w:hAnsi="Times New Roman" w:cs="Times New Roman"/>
          <w:color w:val="000000"/>
          <w:lang w:eastAsia="en-GB"/>
        </w:rPr>
        <w:t xml:space="preserve"> (†1579); </w:t>
      </w:r>
      <w:proofErr w:type="spellStart"/>
      <w:r w:rsidRPr="00355040">
        <w:rPr>
          <w:rFonts w:ascii="Times New Roman" w:eastAsia="Times New Roman" w:hAnsi="Times New Roman" w:cs="Times New Roman"/>
          <w:color w:val="000000"/>
          <w:lang w:eastAsia="en-GB"/>
        </w:rPr>
        <w:t>agus</w:t>
      </w:r>
      <w:proofErr w:type="spellEnd"/>
      <w:r w:rsidRPr="00355040">
        <w:rPr>
          <w:rFonts w:ascii="Times New Roman" w:eastAsia="Times New Roman" w:hAnsi="Times New Roman" w:cs="Times New Roman"/>
          <w:color w:val="000000"/>
          <w:lang w:eastAsia="en-GB"/>
        </w:rPr>
        <w:t xml:space="preserve"> Tadhg Dall Ó </w:t>
      </w:r>
      <w:proofErr w:type="spellStart"/>
      <w:r w:rsidRPr="00355040">
        <w:rPr>
          <w:rFonts w:ascii="Times New Roman" w:eastAsia="Times New Roman" w:hAnsi="Times New Roman" w:cs="Times New Roman"/>
          <w:color w:val="000000"/>
          <w:lang w:eastAsia="en-GB"/>
        </w:rPr>
        <w:t>hUiginn</w:t>
      </w:r>
      <w:proofErr w:type="spellEnd"/>
      <w:r w:rsidRPr="00355040">
        <w:rPr>
          <w:rFonts w:ascii="Times New Roman" w:eastAsia="Times New Roman" w:hAnsi="Times New Roman" w:cs="Times New Roman"/>
          <w:color w:val="000000"/>
          <w:lang w:eastAsia="en-GB"/>
        </w:rPr>
        <w:t xml:space="preserve"> (†1591).</w:t>
      </w:r>
    </w:p>
    <w:p w14:paraId="37988C1C" w14:textId="1A849A2C" w:rsidR="00355040" w:rsidRPr="00355040" w:rsidRDefault="00355040" w:rsidP="00B92968">
      <w:pPr>
        <w:jc w:val="both"/>
        <w:rPr>
          <w:rFonts w:ascii="Times New Roman" w:hAnsi="Times New Roman" w:cs="Times New Roman"/>
        </w:rPr>
      </w:pPr>
    </w:p>
    <w:p w14:paraId="44AE0651" w14:textId="77777777" w:rsidR="00355040" w:rsidRPr="00B92968" w:rsidRDefault="00355040" w:rsidP="00B92968">
      <w:pPr>
        <w:jc w:val="both"/>
        <w:rPr>
          <w:rFonts w:ascii="Times New Roman" w:eastAsia="Times New Roman" w:hAnsi="Times New Roman" w:cs="Times New Roman"/>
          <w:b/>
          <w:bCs/>
          <w:color w:val="201F1E"/>
          <w:sz w:val="28"/>
          <w:szCs w:val="28"/>
          <w:lang w:eastAsia="en-GB"/>
        </w:rPr>
      </w:pPr>
      <w:r w:rsidRPr="00355040">
        <w:rPr>
          <w:rFonts w:ascii="Times New Roman" w:eastAsia="Times New Roman" w:hAnsi="Times New Roman" w:cs="Times New Roman"/>
          <w:b/>
          <w:bCs/>
          <w:color w:val="201F1E"/>
          <w:sz w:val="28"/>
          <w:szCs w:val="28"/>
          <w:lang w:eastAsia="en-GB"/>
        </w:rPr>
        <w:t>An Analysis of Authorship in the Würzburg Glosses; Computational Approaches</w:t>
      </w:r>
    </w:p>
    <w:p w14:paraId="6C1B556F" w14:textId="6E163E54" w:rsidR="00355040" w:rsidRDefault="00355040" w:rsidP="00B92968">
      <w:pPr>
        <w:jc w:val="both"/>
        <w:rPr>
          <w:rFonts w:ascii="Times New Roman" w:hAnsi="Times New Roman" w:cs="Times New Roman"/>
          <w:i/>
          <w:iCs/>
        </w:rPr>
      </w:pPr>
      <w:r w:rsidRPr="00B92968">
        <w:rPr>
          <w:rFonts w:ascii="Times New Roman" w:hAnsi="Times New Roman" w:cs="Times New Roman"/>
          <w:i/>
          <w:iCs/>
        </w:rPr>
        <w:t>Adrian Doyle, NUI Galway</w:t>
      </w:r>
    </w:p>
    <w:p w14:paraId="66620710" w14:textId="77777777" w:rsidR="00B92968" w:rsidRPr="00B92968" w:rsidRDefault="00B92968" w:rsidP="00B92968">
      <w:pPr>
        <w:jc w:val="both"/>
        <w:rPr>
          <w:rFonts w:ascii="Times New Roman" w:hAnsi="Times New Roman" w:cs="Times New Roman"/>
          <w:i/>
          <w:iCs/>
        </w:rPr>
      </w:pPr>
    </w:p>
    <w:p w14:paraId="0AD295D4" w14:textId="77777777" w:rsidR="00355040" w:rsidRPr="00355040" w:rsidRDefault="00355040" w:rsidP="00B92968">
      <w:pPr>
        <w:jc w:val="both"/>
        <w:rPr>
          <w:rFonts w:ascii="Times New Roman" w:eastAsia="Times New Roman" w:hAnsi="Times New Roman" w:cs="Times New Roman"/>
          <w:color w:val="201F1E"/>
          <w:lang w:eastAsia="en-GB"/>
        </w:rPr>
      </w:pPr>
      <w:r w:rsidRPr="00355040">
        <w:rPr>
          <w:rFonts w:ascii="Times New Roman" w:eastAsia="Times New Roman" w:hAnsi="Times New Roman" w:cs="Times New Roman"/>
          <w:color w:val="201F1E"/>
          <w:lang w:eastAsia="en-GB"/>
        </w:rPr>
        <w:t>Three scribal hands have been identified among the Old Irish Würzburg glosses using traditional linguistic and palaeographic methods. It is generally accepted that the majority of these glosses have been copied from earlier source material, in particular from the commentary of Pelagius. This hypothesised origin does not appear to be supported by modern computational techniques, however, which instead link authorship more closely to the three scribal hands. This paper will detail the textual analysis applied to samples from the Würzburg glosses. Linguistic anomalies particular to Old Irish will be discussed which could affect the application of such techniques to the language. Finally, the results of this author recognition experiment will be discussed in an attempt to understand the apparent divergence from traditional scholarship.</w:t>
      </w:r>
    </w:p>
    <w:p w14:paraId="373ED71B" w14:textId="42DF72F0" w:rsidR="00355040" w:rsidRPr="00355040" w:rsidRDefault="00355040" w:rsidP="00B92968">
      <w:pPr>
        <w:jc w:val="both"/>
        <w:rPr>
          <w:rFonts w:ascii="Times New Roman" w:hAnsi="Times New Roman" w:cs="Times New Roman"/>
        </w:rPr>
      </w:pPr>
    </w:p>
    <w:p w14:paraId="573EF30A" w14:textId="56C99A5A" w:rsidR="00355040" w:rsidRPr="00B92968" w:rsidRDefault="00355040" w:rsidP="00B92968">
      <w:pPr>
        <w:jc w:val="both"/>
        <w:rPr>
          <w:rFonts w:ascii="Times New Roman" w:eastAsia="Times New Roman" w:hAnsi="Times New Roman" w:cs="Times New Roman"/>
          <w:b/>
          <w:bCs/>
          <w:color w:val="000000"/>
          <w:sz w:val="28"/>
          <w:szCs w:val="28"/>
          <w:lang w:eastAsia="en-GB"/>
        </w:rPr>
      </w:pPr>
      <w:r w:rsidRPr="00355040">
        <w:rPr>
          <w:rFonts w:ascii="Times New Roman" w:eastAsia="Times New Roman" w:hAnsi="Times New Roman" w:cs="Times New Roman"/>
          <w:b/>
          <w:bCs/>
          <w:color w:val="000000"/>
          <w:sz w:val="28"/>
          <w:szCs w:val="28"/>
          <w:lang w:eastAsia="en-GB"/>
        </w:rPr>
        <w:t xml:space="preserve">The margrave, the devil and the Irishman: a new text concerning the Irish </w:t>
      </w:r>
      <w:proofErr w:type="spellStart"/>
      <w:r w:rsidRPr="00355040">
        <w:rPr>
          <w:rFonts w:ascii="Times New Roman" w:eastAsia="Times New Roman" w:hAnsi="Times New Roman" w:cs="Times New Roman"/>
          <w:b/>
          <w:bCs/>
          <w:color w:val="000000"/>
          <w:sz w:val="28"/>
          <w:szCs w:val="28"/>
          <w:lang w:eastAsia="en-GB"/>
        </w:rPr>
        <w:t>incluse</w:t>
      </w:r>
      <w:proofErr w:type="spellEnd"/>
      <w:r w:rsidRPr="00355040">
        <w:rPr>
          <w:rFonts w:ascii="Times New Roman" w:eastAsia="Times New Roman" w:hAnsi="Times New Roman" w:cs="Times New Roman"/>
          <w:b/>
          <w:bCs/>
          <w:color w:val="000000"/>
          <w:sz w:val="28"/>
          <w:szCs w:val="28"/>
          <w:lang w:eastAsia="en-GB"/>
        </w:rPr>
        <w:t xml:space="preserve"> </w:t>
      </w:r>
      <w:proofErr w:type="spellStart"/>
      <w:r w:rsidRPr="00355040">
        <w:rPr>
          <w:rFonts w:ascii="Times New Roman" w:eastAsia="Times New Roman" w:hAnsi="Times New Roman" w:cs="Times New Roman"/>
          <w:b/>
          <w:bCs/>
          <w:color w:val="000000"/>
          <w:sz w:val="28"/>
          <w:szCs w:val="28"/>
          <w:lang w:eastAsia="en-GB"/>
        </w:rPr>
        <w:t>Iohannes</w:t>
      </w:r>
      <w:proofErr w:type="spellEnd"/>
      <w:r w:rsidRPr="00355040">
        <w:rPr>
          <w:rFonts w:ascii="Times New Roman" w:eastAsia="Times New Roman" w:hAnsi="Times New Roman" w:cs="Times New Roman"/>
          <w:b/>
          <w:bCs/>
          <w:color w:val="000000"/>
          <w:sz w:val="28"/>
          <w:szCs w:val="28"/>
          <w:lang w:eastAsia="en-GB"/>
        </w:rPr>
        <w:t xml:space="preserve"> of </w:t>
      </w:r>
      <w:proofErr w:type="spellStart"/>
      <w:r w:rsidRPr="00355040">
        <w:rPr>
          <w:rFonts w:ascii="Times New Roman" w:eastAsia="Times New Roman" w:hAnsi="Times New Roman" w:cs="Times New Roman"/>
          <w:b/>
          <w:bCs/>
          <w:color w:val="000000"/>
          <w:sz w:val="28"/>
          <w:szCs w:val="28"/>
          <w:lang w:eastAsia="en-GB"/>
        </w:rPr>
        <w:t>Göttweig</w:t>
      </w:r>
      <w:proofErr w:type="spellEnd"/>
      <w:r w:rsidRPr="00355040">
        <w:rPr>
          <w:rFonts w:ascii="Times New Roman" w:eastAsia="Times New Roman" w:hAnsi="Times New Roman" w:cs="Times New Roman"/>
          <w:b/>
          <w:bCs/>
          <w:color w:val="000000"/>
          <w:sz w:val="28"/>
          <w:szCs w:val="28"/>
          <w:lang w:eastAsia="en-GB"/>
        </w:rPr>
        <w:t xml:space="preserve"> from a Wolfenbüttel manuscript </w:t>
      </w:r>
    </w:p>
    <w:p w14:paraId="0F335E91" w14:textId="59B5D60A" w:rsidR="00355040" w:rsidRDefault="00355040" w:rsidP="00B92968">
      <w:pPr>
        <w:jc w:val="both"/>
        <w:rPr>
          <w:rFonts w:ascii="Times New Roman" w:eastAsia="Times New Roman" w:hAnsi="Times New Roman" w:cs="Times New Roman"/>
          <w:i/>
          <w:iCs/>
          <w:color w:val="000000"/>
          <w:lang w:eastAsia="en-GB"/>
        </w:rPr>
      </w:pPr>
      <w:r w:rsidRPr="00B92968">
        <w:rPr>
          <w:rFonts w:ascii="Times New Roman" w:eastAsia="Times New Roman" w:hAnsi="Times New Roman" w:cs="Times New Roman"/>
          <w:i/>
          <w:iCs/>
          <w:color w:val="000000"/>
          <w:lang w:eastAsia="en-GB"/>
        </w:rPr>
        <w:t xml:space="preserve">Dr Diarmuid Ó </w:t>
      </w:r>
      <w:proofErr w:type="spellStart"/>
      <w:r w:rsidRPr="00B92968">
        <w:rPr>
          <w:rFonts w:ascii="Times New Roman" w:eastAsia="Times New Roman" w:hAnsi="Times New Roman" w:cs="Times New Roman"/>
          <w:i/>
          <w:iCs/>
          <w:color w:val="000000"/>
          <w:lang w:eastAsia="en-GB"/>
        </w:rPr>
        <w:t>Riain</w:t>
      </w:r>
      <w:proofErr w:type="spellEnd"/>
      <w:r w:rsidRPr="00B92968">
        <w:rPr>
          <w:rFonts w:ascii="Times New Roman" w:eastAsia="Times New Roman" w:hAnsi="Times New Roman" w:cs="Times New Roman"/>
          <w:i/>
          <w:iCs/>
          <w:color w:val="000000"/>
          <w:lang w:eastAsia="en-GB"/>
        </w:rPr>
        <w:t>, Independent Scholar</w:t>
      </w:r>
    </w:p>
    <w:p w14:paraId="2FE126AF" w14:textId="77777777" w:rsidR="00B92968" w:rsidRPr="00B92968" w:rsidRDefault="00B92968" w:rsidP="00B92968">
      <w:pPr>
        <w:jc w:val="both"/>
        <w:rPr>
          <w:rFonts w:ascii="Times New Roman" w:eastAsia="Times New Roman" w:hAnsi="Times New Roman" w:cs="Times New Roman"/>
          <w:i/>
          <w:iCs/>
          <w:color w:val="000000"/>
          <w:lang w:eastAsia="en-GB"/>
        </w:rPr>
      </w:pPr>
    </w:p>
    <w:p w14:paraId="2838546D" w14:textId="6E0147AE" w:rsidR="00355040" w:rsidRPr="00355040" w:rsidRDefault="00355040" w:rsidP="00B92968">
      <w:pPr>
        <w:jc w:val="both"/>
        <w:rPr>
          <w:rFonts w:ascii="Times New Roman" w:eastAsia="Times New Roman" w:hAnsi="Times New Roman" w:cs="Times New Roman"/>
          <w:color w:val="000000"/>
          <w:lang w:eastAsia="en-GB"/>
        </w:rPr>
      </w:pPr>
      <w:r w:rsidRPr="00355040">
        <w:rPr>
          <w:rFonts w:ascii="Times New Roman" w:eastAsia="Times New Roman" w:hAnsi="Times New Roman" w:cs="Times New Roman"/>
          <w:color w:val="000000"/>
          <w:lang w:eastAsia="en-GB"/>
        </w:rPr>
        <w:t xml:space="preserve">My paper concerns a previously unknown text regarding the 11th-century Irish </w:t>
      </w:r>
      <w:r w:rsidR="00B92968" w:rsidRPr="00355040">
        <w:rPr>
          <w:rFonts w:ascii="Times New Roman" w:eastAsia="Times New Roman" w:hAnsi="Times New Roman" w:cs="Times New Roman"/>
          <w:color w:val="000000"/>
          <w:lang w:eastAsia="en-GB"/>
        </w:rPr>
        <w:t>include</w:t>
      </w:r>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Iohannes</w:t>
      </w:r>
      <w:proofErr w:type="spellEnd"/>
      <w:r w:rsidRPr="00355040">
        <w:rPr>
          <w:rFonts w:ascii="Times New Roman" w:eastAsia="Times New Roman" w:hAnsi="Times New Roman" w:cs="Times New Roman"/>
          <w:color w:val="000000"/>
          <w:lang w:eastAsia="en-GB"/>
        </w:rPr>
        <w:t xml:space="preserve"> of </w:t>
      </w:r>
      <w:proofErr w:type="spellStart"/>
      <w:r w:rsidRPr="00355040">
        <w:rPr>
          <w:rFonts w:ascii="Times New Roman" w:eastAsia="Times New Roman" w:hAnsi="Times New Roman" w:cs="Times New Roman"/>
          <w:color w:val="000000"/>
          <w:lang w:eastAsia="en-GB"/>
        </w:rPr>
        <w:t>Göttweig</w:t>
      </w:r>
      <w:proofErr w:type="spellEnd"/>
      <w:r w:rsidRPr="00355040">
        <w:rPr>
          <w:rFonts w:ascii="Times New Roman" w:eastAsia="Times New Roman" w:hAnsi="Times New Roman" w:cs="Times New Roman"/>
          <w:color w:val="000000"/>
          <w:lang w:eastAsia="en-GB"/>
        </w:rPr>
        <w:t xml:space="preserve"> in Austria. It recently came to light during work cataloguing the medieval manuscripts at the Herzog August Library in Wolfenbüttel, Lower Saxony. The short untitled text is contained in the 15th-century Cod. Guelf. 322, a manuscript that once belonged to a nearby Benedictine monastery. It relates a vision said to have been experienced by </w:t>
      </w:r>
      <w:proofErr w:type="spellStart"/>
      <w:r w:rsidRPr="00355040">
        <w:rPr>
          <w:rFonts w:ascii="Times New Roman" w:eastAsia="Times New Roman" w:hAnsi="Times New Roman" w:cs="Times New Roman"/>
          <w:color w:val="000000"/>
          <w:lang w:eastAsia="en-GB"/>
        </w:rPr>
        <w:t>Iohannes</w:t>
      </w:r>
      <w:proofErr w:type="spellEnd"/>
      <w:r w:rsidRPr="00355040">
        <w:rPr>
          <w:rFonts w:ascii="Times New Roman" w:eastAsia="Times New Roman" w:hAnsi="Times New Roman" w:cs="Times New Roman"/>
          <w:color w:val="000000"/>
          <w:lang w:eastAsia="en-GB"/>
        </w:rPr>
        <w:t xml:space="preserve"> on the night a certain </w:t>
      </w:r>
      <w:proofErr w:type="spellStart"/>
      <w:r w:rsidRPr="00355040">
        <w:rPr>
          <w:rFonts w:ascii="Times New Roman" w:eastAsia="Times New Roman" w:hAnsi="Times New Roman" w:cs="Times New Roman"/>
          <w:color w:val="000000"/>
          <w:lang w:eastAsia="en-GB"/>
        </w:rPr>
        <w:t>Marchio</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Engelbertus</w:t>
      </w:r>
      <w:proofErr w:type="spellEnd"/>
      <w:r w:rsidRPr="00355040">
        <w:rPr>
          <w:rFonts w:ascii="Times New Roman" w:eastAsia="Times New Roman" w:hAnsi="Times New Roman" w:cs="Times New Roman"/>
          <w:color w:val="000000"/>
          <w:lang w:eastAsia="en-GB"/>
        </w:rPr>
        <w:t xml:space="preserve"> </w:t>
      </w:r>
      <w:proofErr w:type="spellStart"/>
      <w:r w:rsidRPr="00355040">
        <w:rPr>
          <w:rFonts w:ascii="Times New Roman" w:eastAsia="Times New Roman" w:hAnsi="Times New Roman" w:cs="Times New Roman"/>
          <w:color w:val="000000"/>
          <w:lang w:eastAsia="en-GB"/>
        </w:rPr>
        <w:t>Carrentinorum</w:t>
      </w:r>
      <w:proofErr w:type="spellEnd"/>
      <w:r w:rsidRPr="00355040">
        <w:rPr>
          <w:rFonts w:ascii="Times New Roman" w:eastAsia="Times New Roman" w:hAnsi="Times New Roman" w:cs="Times New Roman"/>
          <w:color w:val="000000"/>
          <w:lang w:eastAsia="en-GB"/>
        </w:rPr>
        <w:t xml:space="preserve"> died. This can be identified as the </w:t>
      </w:r>
      <w:proofErr w:type="spellStart"/>
      <w:r w:rsidRPr="00355040">
        <w:rPr>
          <w:rFonts w:ascii="Times New Roman" w:eastAsia="Times New Roman" w:hAnsi="Times New Roman" w:cs="Times New Roman"/>
          <w:color w:val="000000"/>
          <w:lang w:eastAsia="en-GB"/>
        </w:rPr>
        <w:t>Carinthian</w:t>
      </w:r>
      <w:proofErr w:type="spellEnd"/>
      <w:r w:rsidRPr="00355040">
        <w:rPr>
          <w:rFonts w:ascii="Times New Roman" w:eastAsia="Times New Roman" w:hAnsi="Times New Roman" w:cs="Times New Roman"/>
          <w:color w:val="000000"/>
          <w:lang w:eastAsia="en-GB"/>
        </w:rPr>
        <w:t xml:space="preserve"> count </w:t>
      </w:r>
      <w:proofErr w:type="spellStart"/>
      <w:r w:rsidRPr="00355040">
        <w:rPr>
          <w:rFonts w:ascii="Times New Roman" w:eastAsia="Times New Roman" w:hAnsi="Times New Roman" w:cs="Times New Roman"/>
          <w:color w:val="000000"/>
          <w:lang w:eastAsia="en-GB"/>
        </w:rPr>
        <w:t>Engelbert</w:t>
      </w:r>
      <w:proofErr w:type="spellEnd"/>
      <w:r w:rsidRPr="00355040">
        <w:rPr>
          <w:rFonts w:ascii="Times New Roman" w:eastAsia="Times New Roman" w:hAnsi="Times New Roman" w:cs="Times New Roman"/>
          <w:color w:val="000000"/>
          <w:lang w:eastAsia="en-GB"/>
        </w:rPr>
        <w:t xml:space="preserve"> I. of </w:t>
      </w:r>
      <w:proofErr w:type="spellStart"/>
      <w:r w:rsidRPr="00355040">
        <w:rPr>
          <w:rFonts w:ascii="Times New Roman" w:eastAsia="Times New Roman" w:hAnsi="Times New Roman" w:cs="Times New Roman"/>
          <w:color w:val="000000"/>
          <w:lang w:eastAsia="en-GB"/>
        </w:rPr>
        <w:t>Spanheim</w:t>
      </w:r>
      <w:proofErr w:type="spellEnd"/>
      <w:r w:rsidRPr="00355040">
        <w:rPr>
          <w:rFonts w:ascii="Times New Roman" w:eastAsia="Times New Roman" w:hAnsi="Times New Roman" w:cs="Times New Roman"/>
          <w:color w:val="000000"/>
          <w:lang w:eastAsia="en-GB"/>
        </w:rPr>
        <w:t xml:space="preserve">, who died in 1096. The text sees the devil appear to </w:t>
      </w:r>
      <w:proofErr w:type="spellStart"/>
      <w:r w:rsidRPr="00355040">
        <w:rPr>
          <w:rFonts w:ascii="Times New Roman" w:eastAsia="Times New Roman" w:hAnsi="Times New Roman" w:cs="Times New Roman"/>
          <w:color w:val="000000"/>
          <w:lang w:eastAsia="en-GB"/>
        </w:rPr>
        <w:t>Iohannes</w:t>
      </w:r>
      <w:proofErr w:type="spellEnd"/>
      <w:r w:rsidRPr="00355040">
        <w:rPr>
          <w:rFonts w:ascii="Times New Roman" w:eastAsia="Times New Roman" w:hAnsi="Times New Roman" w:cs="Times New Roman"/>
          <w:color w:val="000000"/>
          <w:lang w:eastAsia="en-GB"/>
        </w:rPr>
        <w:t xml:space="preserve"> to lament how the sinful count’s timely taking of the habit had saved his soul. My paper will examine the transmission, dating and provenance of the text in addition to discussing </w:t>
      </w:r>
      <w:r w:rsidRPr="00355040">
        <w:rPr>
          <w:rFonts w:ascii="Times New Roman" w:eastAsia="Times New Roman" w:hAnsi="Times New Roman" w:cs="Times New Roman"/>
          <w:color w:val="000000"/>
          <w:lang w:eastAsia="en-GB"/>
        </w:rPr>
        <w:lastRenderedPageBreak/>
        <w:t xml:space="preserve">the events depicted and their historical context. I will also consider how the text adds to our knowledge of </w:t>
      </w:r>
      <w:proofErr w:type="spellStart"/>
      <w:r w:rsidRPr="00355040">
        <w:rPr>
          <w:rFonts w:ascii="Times New Roman" w:eastAsia="Times New Roman" w:hAnsi="Times New Roman" w:cs="Times New Roman"/>
          <w:color w:val="000000"/>
          <w:lang w:eastAsia="en-GB"/>
        </w:rPr>
        <w:t>Iohannes</w:t>
      </w:r>
      <w:proofErr w:type="spellEnd"/>
      <w:r w:rsidRPr="00355040">
        <w:rPr>
          <w:rFonts w:ascii="Times New Roman" w:eastAsia="Times New Roman" w:hAnsi="Times New Roman" w:cs="Times New Roman"/>
          <w:color w:val="000000"/>
          <w:lang w:eastAsia="en-GB"/>
        </w:rPr>
        <w:t>, an Irishman also known from two 12th-century hagiographical texts written in Austria and Bavaria.</w:t>
      </w:r>
    </w:p>
    <w:p w14:paraId="11493D0E" w14:textId="77777777" w:rsidR="00355040" w:rsidRDefault="00355040"/>
    <w:sectPr w:rsidR="00355040" w:rsidSect="00E023D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0E4D3" w14:textId="77777777" w:rsidR="00650A4E" w:rsidRDefault="00650A4E" w:rsidP="00B92968">
      <w:r>
        <w:separator/>
      </w:r>
    </w:p>
  </w:endnote>
  <w:endnote w:type="continuationSeparator" w:id="0">
    <w:p w14:paraId="61899F2A" w14:textId="77777777" w:rsidR="00650A4E" w:rsidRDefault="00650A4E" w:rsidP="00B9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1BA03" w14:textId="77777777" w:rsidR="00650A4E" w:rsidRDefault="00650A4E" w:rsidP="00B92968">
      <w:r>
        <w:separator/>
      </w:r>
    </w:p>
  </w:footnote>
  <w:footnote w:type="continuationSeparator" w:id="0">
    <w:p w14:paraId="380F5504" w14:textId="77777777" w:rsidR="00650A4E" w:rsidRDefault="00650A4E" w:rsidP="00B9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5B"/>
    <w:rsid w:val="000F1440"/>
    <w:rsid w:val="00146AD7"/>
    <w:rsid w:val="001C7B6E"/>
    <w:rsid w:val="002B6376"/>
    <w:rsid w:val="00355040"/>
    <w:rsid w:val="00650A4E"/>
    <w:rsid w:val="009833CF"/>
    <w:rsid w:val="00A9399B"/>
    <w:rsid w:val="00B82C5B"/>
    <w:rsid w:val="00B92968"/>
    <w:rsid w:val="00C376FA"/>
    <w:rsid w:val="00D63566"/>
    <w:rsid w:val="00E023DA"/>
    <w:rsid w:val="00EE1798"/>
    <w:rsid w:val="00EE5C7E"/>
    <w:rsid w:val="00F42C74"/>
    <w:rsid w:val="00F47110"/>
    <w:rsid w:val="00F5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52835"/>
  <w14:defaultImageDpi w14:val="32767"/>
  <w15:chartTrackingRefBased/>
  <w15:docId w15:val="{C9B5842C-F194-4D46-A65D-7708941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968"/>
    <w:pPr>
      <w:tabs>
        <w:tab w:val="center" w:pos="4680"/>
        <w:tab w:val="right" w:pos="9360"/>
      </w:tabs>
    </w:pPr>
  </w:style>
  <w:style w:type="character" w:customStyle="1" w:styleId="HeaderChar">
    <w:name w:val="Header Char"/>
    <w:basedOn w:val="DefaultParagraphFont"/>
    <w:link w:val="Header"/>
    <w:uiPriority w:val="99"/>
    <w:rsid w:val="00B92968"/>
  </w:style>
  <w:style w:type="paragraph" w:styleId="Footer">
    <w:name w:val="footer"/>
    <w:basedOn w:val="Normal"/>
    <w:link w:val="FooterChar"/>
    <w:uiPriority w:val="99"/>
    <w:unhideWhenUsed/>
    <w:rsid w:val="00B92968"/>
    <w:pPr>
      <w:tabs>
        <w:tab w:val="center" w:pos="4680"/>
        <w:tab w:val="right" w:pos="9360"/>
      </w:tabs>
    </w:pPr>
  </w:style>
  <w:style w:type="character" w:customStyle="1" w:styleId="FooterChar">
    <w:name w:val="Footer Char"/>
    <w:basedOn w:val="DefaultParagraphFont"/>
    <w:link w:val="Footer"/>
    <w:uiPriority w:val="99"/>
    <w:rsid w:val="00B9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9527">
      <w:bodyDiv w:val="1"/>
      <w:marLeft w:val="0"/>
      <w:marRight w:val="0"/>
      <w:marTop w:val="0"/>
      <w:marBottom w:val="0"/>
      <w:divBdr>
        <w:top w:val="none" w:sz="0" w:space="0" w:color="auto"/>
        <w:left w:val="none" w:sz="0" w:space="0" w:color="auto"/>
        <w:bottom w:val="none" w:sz="0" w:space="0" w:color="auto"/>
        <w:right w:val="none" w:sz="0" w:space="0" w:color="auto"/>
      </w:divBdr>
    </w:div>
    <w:div w:id="49885384">
      <w:bodyDiv w:val="1"/>
      <w:marLeft w:val="0"/>
      <w:marRight w:val="0"/>
      <w:marTop w:val="0"/>
      <w:marBottom w:val="0"/>
      <w:divBdr>
        <w:top w:val="none" w:sz="0" w:space="0" w:color="auto"/>
        <w:left w:val="none" w:sz="0" w:space="0" w:color="auto"/>
        <w:bottom w:val="none" w:sz="0" w:space="0" w:color="auto"/>
        <w:right w:val="none" w:sz="0" w:space="0" w:color="auto"/>
      </w:divBdr>
    </w:div>
    <w:div w:id="53167740">
      <w:bodyDiv w:val="1"/>
      <w:marLeft w:val="0"/>
      <w:marRight w:val="0"/>
      <w:marTop w:val="0"/>
      <w:marBottom w:val="0"/>
      <w:divBdr>
        <w:top w:val="none" w:sz="0" w:space="0" w:color="auto"/>
        <w:left w:val="none" w:sz="0" w:space="0" w:color="auto"/>
        <w:bottom w:val="none" w:sz="0" w:space="0" w:color="auto"/>
        <w:right w:val="none" w:sz="0" w:space="0" w:color="auto"/>
      </w:divBdr>
    </w:div>
    <w:div w:id="54818868">
      <w:bodyDiv w:val="1"/>
      <w:marLeft w:val="0"/>
      <w:marRight w:val="0"/>
      <w:marTop w:val="0"/>
      <w:marBottom w:val="0"/>
      <w:divBdr>
        <w:top w:val="none" w:sz="0" w:space="0" w:color="auto"/>
        <w:left w:val="none" w:sz="0" w:space="0" w:color="auto"/>
        <w:bottom w:val="none" w:sz="0" w:space="0" w:color="auto"/>
        <w:right w:val="none" w:sz="0" w:space="0" w:color="auto"/>
      </w:divBdr>
    </w:div>
    <w:div w:id="57678078">
      <w:bodyDiv w:val="1"/>
      <w:marLeft w:val="0"/>
      <w:marRight w:val="0"/>
      <w:marTop w:val="0"/>
      <w:marBottom w:val="0"/>
      <w:divBdr>
        <w:top w:val="none" w:sz="0" w:space="0" w:color="auto"/>
        <w:left w:val="none" w:sz="0" w:space="0" w:color="auto"/>
        <w:bottom w:val="none" w:sz="0" w:space="0" w:color="auto"/>
        <w:right w:val="none" w:sz="0" w:space="0" w:color="auto"/>
      </w:divBdr>
    </w:div>
    <w:div w:id="69036977">
      <w:bodyDiv w:val="1"/>
      <w:marLeft w:val="0"/>
      <w:marRight w:val="0"/>
      <w:marTop w:val="0"/>
      <w:marBottom w:val="0"/>
      <w:divBdr>
        <w:top w:val="none" w:sz="0" w:space="0" w:color="auto"/>
        <w:left w:val="none" w:sz="0" w:space="0" w:color="auto"/>
        <w:bottom w:val="none" w:sz="0" w:space="0" w:color="auto"/>
        <w:right w:val="none" w:sz="0" w:space="0" w:color="auto"/>
      </w:divBdr>
    </w:div>
    <w:div w:id="142234314">
      <w:bodyDiv w:val="1"/>
      <w:marLeft w:val="0"/>
      <w:marRight w:val="0"/>
      <w:marTop w:val="0"/>
      <w:marBottom w:val="0"/>
      <w:divBdr>
        <w:top w:val="none" w:sz="0" w:space="0" w:color="auto"/>
        <w:left w:val="none" w:sz="0" w:space="0" w:color="auto"/>
        <w:bottom w:val="none" w:sz="0" w:space="0" w:color="auto"/>
        <w:right w:val="none" w:sz="0" w:space="0" w:color="auto"/>
      </w:divBdr>
    </w:div>
    <w:div w:id="150755830">
      <w:bodyDiv w:val="1"/>
      <w:marLeft w:val="0"/>
      <w:marRight w:val="0"/>
      <w:marTop w:val="0"/>
      <w:marBottom w:val="0"/>
      <w:divBdr>
        <w:top w:val="none" w:sz="0" w:space="0" w:color="auto"/>
        <w:left w:val="none" w:sz="0" w:space="0" w:color="auto"/>
        <w:bottom w:val="none" w:sz="0" w:space="0" w:color="auto"/>
        <w:right w:val="none" w:sz="0" w:space="0" w:color="auto"/>
      </w:divBdr>
    </w:div>
    <w:div w:id="201405566">
      <w:bodyDiv w:val="1"/>
      <w:marLeft w:val="0"/>
      <w:marRight w:val="0"/>
      <w:marTop w:val="0"/>
      <w:marBottom w:val="0"/>
      <w:divBdr>
        <w:top w:val="none" w:sz="0" w:space="0" w:color="auto"/>
        <w:left w:val="none" w:sz="0" w:space="0" w:color="auto"/>
        <w:bottom w:val="none" w:sz="0" w:space="0" w:color="auto"/>
        <w:right w:val="none" w:sz="0" w:space="0" w:color="auto"/>
      </w:divBdr>
    </w:div>
    <w:div w:id="205799530">
      <w:bodyDiv w:val="1"/>
      <w:marLeft w:val="0"/>
      <w:marRight w:val="0"/>
      <w:marTop w:val="0"/>
      <w:marBottom w:val="0"/>
      <w:divBdr>
        <w:top w:val="none" w:sz="0" w:space="0" w:color="auto"/>
        <w:left w:val="none" w:sz="0" w:space="0" w:color="auto"/>
        <w:bottom w:val="none" w:sz="0" w:space="0" w:color="auto"/>
        <w:right w:val="none" w:sz="0" w:space="0" w:color="auto"/>
      </w:divBdr>
    </w:div>
    <w:div w:id="216086555">
      <w:bodyDiv w:val="1"/>
      <w:marLeft w:val="0"/>
      <w:marRight w:val="0"/>
      <w:marTop w:val="0"/>
      <w:marBottom w:val="0"/>
      <w:divBdr>
        <w:top w:val="none" w:sz="0" w:space="0" w:color="auto"/>
        <w:left w:val="none" w:sz="0" w:space="0" w:color="auto"/>
        <w:bottom w:val="none" w:sz="0" w:space="0" w:color="auto"/>
        <w:right w:val="none" w:sz="0" w:space="0" w:color="auto"/>
      </w:divBdr>
    </w:div>
    <w:div w:id="265238280">
      <w:bodyDiv w:val="1"/>
      <w:marLeft w:val="0"/>
      <w:marRight w:val="0"/>
      <w:marTop w:val="0"/>
      <w:marBottom w:val="0"/>
      <w:divBdr>
        <w:top w:val="none" w:sz="0" w:space="0" w:color="auto"/>
        <w:left w:val="none" w:sz="0" w:space="0" w:color="auto"/>
        <w:bottom w:val="none" w:sz="0" w:space="0" w:color="auto"/>
        <w:right w:val="none" w:sz="0" w:space="0" w:color="auto"/>
      </w:divBdr>
    </w:div>
    <w:div w:id="339167135">
      <w:bodyDiv w:val="1"/>
      <w:marLeft w:val="0"/>
      <w:marRight w:val="0"/>
      <w:marTop w:val="0"/>
      <w:marBottom w:val="0"/>
      <w:divBdr>
        <w:top w:val="none" w:sz="0" w:space="0" w:color="auto"/>
        <w:left w:val="none" w:sz="0" w:space="0" w:color="auto"/>
        <w:bottom w:val="none" w:sz="0" w:space="0" w:color="auto"/>
        <w:right w:val="none" w:sz="0" w:space="0" w:color="auto"/>
      </w:divBdr>
    </w:div>
    <w:div w:id="352614716">
      <w:bodyDiv w:val="1"/>
      <w:marLeft w:val="0"/>
      <w:marRight w:val="0"/>
      <w:marTop w:val="0"/>
      <w:marBottom w:val="0"/>
      <w:divBdr>
        <w:top w:val="none" w:sz="0" w:space="0" w:color="auto"/>
        <w:left w:val="none" w:sz="0" w:space="0" w:color="auto"/>
        <w:bottom w:val="none" w:sz="0" w:space="0" w:color="auto"/>
        <w:right w:val="none" w:sz="0" w:space="0" w:color="auto"/>
      </w:divBdr>
    </w:div>
    <w:div w:id="407307399">
      <w:bodyDiv w:val="1"/>
      <w:marLeft w:val="0"/>
      <w:marRight w:val="0"/>
      <w:marTop w:val="0"/>
      <w:marBottom w:val="0"/>
      <w:divBdr>
        <w:top w:val="none" w:sz="0" w:space="0" w:color="auto"/>
        <w:left w:val="none" w:sz="0" w:space="0" w:color="auto"/>
        <w:bottom w:val="none" w:sz="0" w:space="0" w:color="auto"/>
        <w:right w:val="none" w:sz="0" w:space="0" w:color="auto"/>
      </w:divBdr>
    </w:div>
    <w:div w:id="421610655">
      <w:bodyDiv w:val="1"/>
      <w:marLeft w:val="0"/>
      <w:marRight w:val="0"/>
      <w:marTop w:val="0"/>
      <w:marBottom w:val="0"/>
      <w:divBdr>
        <w:top w:val="none" w:sz="0" w:space="0" w:color="auto"/>
        <w:left w:val="none" w:sz="0" w:space="0" w:color="auto"/>
        <w:bottom w:val="none" w:sz="0" w:space="0" w:color="auto"/>
        <w:right w:val="none" w:sz="0" w:space="0" w:color="auto"/>
      </w:divBdr>
    </w:div>
    <w:div w:id="498496329">
      <w:bodyDiv w:val="1"/>
      <w:marLeft w:val="0"/>
      <w:marRight w:val="0"/>
      <w:marTop w:val="0"/>
      <w:marBottom w:val="0"/>
      <w:divBdr>
        <w:top w:val="none" w:sz="0" w:space="0" w:color="auto"/>
        <w:left w:val="none" w:sz="0" w:space="0" w:color="auto"/>
        <w:bottom w:val="none" w:sz="0" w:space="0" w:color="auto"/>
        <w:right w:val="none" w:sz="0" w:space="0" w:color="auto"/>
      </w:divBdr>
    </w:div>
    <w:div w:id="514810206">
      <w:bodyDiv w:val="1"/>
      <w:marLeft w:val="0"/>
      <w:marRight w:val="0"/>
      <w:marTop w:val="0"/>
      <w:marBottom w:val="0"/>
      <w:divBdr>
        <w:top w:val="none" w:sz="0" w:space="0" w:color="auto"/>
        <w:left w:val="none" w:sz="0" w:space="0" w:color="auto"/>
        <w:bottom w:val="none" w:sz="0" w:space="0" w:color="auto"/>
        <w:right w:val="none" w:sz="0" w:space="0" w:color="auto"/>
      </w:divBdr>
    </w:div>
    <w:div w:id="517544107">
      <w:bodyDiv w:val="1"/>
      <w:marLeft w:val="0"/>
      <w:marRight w:val="0"/>
      <w:marTop w:val="0"/>
      <w:marBottom w:val="0"/>
      <w:divBdr>
        <w:top w:val="none" w:sz="0" w:space="0" w:color="auto"/>
        <w:left w:val="none" w:sz="0" w:space="0" w:color="auto"/>
        <w:bottom w:val="none" w:sz="0" w:space="0" w:color="auto"/>
        <w:right w:val="none" w:sz="0" w:space="0" w:color="auto"/>
      </w:divBdr>
    </w:div>
    <w:div w:id="577515769">
      <w:bodyDiv w:val="1"/>
      <w:marLeft w:val="0"/>
      <w:marRight w:val="0"/>
      <w:marTop w:val="0"/>
      <w:marBottom w:val="0"/>
      <w:divBdr>
        <w:top w:val="none" w:sz="0" w:space="0" w:color="auto"/>
        <w:left w:val="none" w:sz="0" w:space="0" w:color="auto"/>
        <w:bottom w:val="none" w:sz="0" w:space="0" w:color="auto"/>
        <w:right w:val="none" w:sz="0" w:space="0" w:color="auto"/>
      </w:divBdr>
    </w:div>
    <w:div w:id="588121118">
      <w:bodyDiv w:val="1"/>
      <w:marLeft w:val="0"/>
      <w:marRight w:val="0"/>
      <w:marTop w:val="0"/>
      <w:marBottom w:val="0"/>
      <w:divBdr>
        <w:top w:val="none" w:sz="0" w:space="0" w:color="auto"/>
        <w:left w:val="none" w:sz="0" w:space="0" w:color="auto"/>
        <w:bottom w:val="none" w:sz="0" w:space="0" w:color="auto"/>
        <w:right w:val="none" w:sz="0" w:space="0" w:color="auto"/>
      </w:divBdr>
    </w:div>
    <w:div w:id="598028571">
      <w:bodyDiv w:val="1"/>
      <w:marLeft w:val="0"/>
      <w:marRight w:val="0"/>
      <w:marTop w:val="0"/>
      <w:marBottom w:val="0"/>
      <w:divBdr>
        <w:top w:val="none" w:sz="0" w:space="0" w:color="auto"/>
        <w:left w:val="none" w:sz="0" w:space="0" w:color="auto"/>
        <w:bottom w:val="none" w:sz="0" w:space="0" w:color="auto"/>
        <w:right w:val="none" w:sz="0" w:space="0" w:color="auto"/>
      </w:divBdr>
    </w:div>
    <w:div w:id="683361545">
      <w:bodyDiv w:val="1"/>
      <w:marLeft w:val="0"/>
      <w:marRight w:val="0"/>
      <w:marTop w:val="0"/>
      <w:marBottom w:val="0"/>
      <w:divBdr>
        <w:top w:val="none" w:sz="0" w:space="0" w:color="auto"/>
        <w:left w:val="none" w:sz="0" w:space="0" w:color="auto"/>
        <w:bottom w:val="none" w:sz="0" w:space="0" w:color="auto"/>
        <w:right w:val="none" w:sz="0" w:space="0" w:color="auto"/>
      </w:divBdr>
    </w:div>
    <w:div w:id="683752247">
      <w:bodyDiv w:val="1"/>
      <w:marLeft w:val="0"/>
      <w:marRight w:val="0"/>
      <w:marTop w:val="0"/>
      <w:marBottom w:val="0"/>
      <w:divBdr>
        <w:top w:val="none" w:sz="0" w:space="0" w:color="auto"/>
        <w:left w:val="none" w:sz="0" w:space="0" w:color="auto"/>
        <w:bottom w:val="none" w:sz="0" w:space="0" w:color="auto"/>
        <w:right w:val="none" w:sz="0" w:space="0" w:color="auto"/>
      </w:divBdr>
    </w:div>
    <w:div w:id="724257808">
      <w:bodyDiv w:val="1"/>
      <w:marLeft w:val="0"/>
      <w:marRight w:val="0"/>
      <w:marTop w:val="0"/>
      <w:marBottom w:val="0"/>
      <w:divBdr>
        <w:top w:val="none" w:sz="0" w:space="0" w:color="auto"/>
        <w:left w:val="none" w:sz="0" w:space="0" w:color="auto"/>
        <w:bottom w:val="none" w:sz="0" w:space="0" w:color="auto"/>
        <w:right w:val="none" w:sz="0" w:space="0" w:color="auto"/>
      </w:divBdr>
    </w:div>
    <w:div w:id="726294605">
      <w:bodyDiv w:val="1"/>
      <w:marLeft w:val="0"/>
      <w:marRight w:val="0"/>
      <w:marTop w:val="0"/>
      <w:marBottom w:val="0"/>
      <w:divBdr>
        <w:top w:val="none" w:sz="0" w:space="0" w:color="auto"/>
        <w:left w:val="none" w:sz="0" w:space="0" w:color="auto"/>
        <w:bottom w:val="none" w:sz="0" w:space="0" w:color="auto"/>
        <w:right w:val="none" w:sz="0" w:space="0" w:color="auto"/>
      </w:divBdr>
    </w:div>
    <w:div w:id="754745246">
      <w:bodyDiv w:val="1"/>
      <w:marLeft w:val="0"/>
      <w:marRight w:val="0"/>
      <w:marTop w:val="0"/>
      <w:marBottom w:val="0"/>
      <w:divBdr>
        <w:top w:val="none" w:sz="0" w:space="0" w:color="auto"/>
        <w:left w:val="none" w:sz="0" w:space="0" w:color="auto"/>
        <w:bottom w:val="none" w:sz="0" w:space="0" w:color="auto"/>
        <w:right w:val="none" w:sz="0" w:space="0" w:color="auto"/>
      </w:divBdr>
    </w:div>
    <w:div w:id="859049026">
      <w:bodyDiv w:val="1"/>
      <w:marLeft w:val="0"/>
      <w:marRight w:val="0"/>
      <w:marTop w:val="0"/>
      <w:marBottom w:val="0"/>
      <w:divBdr>
        <w:top w:val="none" w:sz="0" w:space="0" w:color="auto"/>
        <w:left w:val="none" w:sz="0" w:space="0" w:color="auto"/>
        <w:bottom w:val="none" w:sz="0" w:space="0" w:color="auto"/>
        <w:right w:val="none" w:sz="0" w:space="0" w:color="auto"/>
      </w:divBdr>
    </w:div>
    <w:div w:id="876894460">
      <w:bodyDiv w:val="1"/>
      <w:marLeft w:val="0"/>
      <w:marRight w:val="0"/>
      <w:marTop w:val="0"/>
      <w:marBottom w:val="0"/>
      <w:divBdr>
        <w:top w:val="none" w:sz="0" w:space="0" w:color="auto"/>
        <w:left w:val="none" w:sz="0" w:space="0" w:color="auto"/>
        <w:bottom w:val="none" w:sz="0" w:space="0" w:color="auto"/>
        <w:right w:val="none" w:sz="0" w:space="0" w:color="auto"/>
      </w:divBdr>
    </w:div>
    <w:div w:id="879131966">
      <w:bodyDiv w:val="1"/>
      <w:marLeft w:val="0"/>
      <w:marRight w:val="0"/>
      <w:marTop w:val="0"/>
      <w:marBottom w:val="0"/>
      <w:divBdr>
        <w:top w:val="none" w:sz="0" w:space="0" w:color="auto"/>
        <w:left w:val="none" w:sz="0" w:space="0" w:color="auto"/>
        <w:bottom w:val="none" w:sz="0" w:space="0" w:color="auto"/>
        <w:right w:val="none" w:sz="0" w:space="0" w:color="auto"/>
      </w:divBdr>
    </w:div>
    <w:div w:id="882061898">
      <w:bodyDiv w:val="1"/>
      <w:marLeft w:val="0"/>
      <w:marRight w:val="0"/>
      <w:marTop w:val="0"/>
      <w:marBottom w:val="0"/>
      <w:divBdr>
        <w:top w:val="none" w:sz="0" w:space="0" w:color="auto"/>
        <w:left w:val="none" w:sz="0" w:space="0" w:color="auto"/>
        <w:bottom w:val="none" w:sz="0" w:space="0" w:color="auto"/>
        <w:right w:val="none" w:sz="0" w:space="0" w:color="auto"/>
      </w:divBdr>
    </w:div>
    <w:div w:id="929965883">
      <w:bodyDiv w:val="1"/>
      <w:marLeft w:val="0"/>
      <w:marRight w:val="0"/>
      <w:marTop w:val="0"/>
      <w:marBottom w:val="0"/>
      <w:divBdr>
        <w:top w:val="none" w:sz="0" w:space="0" w:color="auto"/>
        <w:left w:val="none" w:sz="0" w:space="0" w:color="auto"/>
        <w:bottom w:val="none" w:sz="0" w:space="0" w:color="auto"/>
        <w:right w:val="none" w:sz="0" w:space="0" w:color="auto"/>
      </w:divBdr>
    </w:div>
    <w:div w:id="932588288">
      <w:bodyDiv w:val="1"/>
      <w:marLeft w:val="0"/>
      <w:marRight w:val="0"/>
      <w:marTop w:val="0"/>
      <w:marBottom w:val="0"/>
      <w:divBdr>
        <w:top w:val="none" w:sz="0" w:space="0" w:color="auto"/>
        <w:left w:val="none" w:sz="0" w:space="0" w:color="auto"/>
        <w:bottom w:val="none" w:sz="0" w:space="0" w:color="auto"/>
        <w:right w:val="none" w:sz="0" w:space="0" w:color="auto"/>
      </w:divBdr>
    </w:div>
    <w:div w:id="935750320">
      <w:bodyDiv w:val="1"/>
      <w:marLeft w:val="0"/>
      <w:marRight w:val="0"/>
      <w:marTop w:val="0"/>
      <w:marBottom w:val="0"/>
      <w:divBdr>
        <w:top w:val="none" w:sz="0" w:space="0" w:color="auto"/>
        <w:left w:val="none" w:sz="0" w:space="0" w:color="auto"/>
        <w:bottom w:val="none" w:sz="0" w:space="0" w:color="auto"/>
        <w:right w:val="none" w:sz="0" w:space="0" w:color="auto"/>
      </w:divBdr>
    </w:div>
    <w:div w:id="937829176">
      <w:bodyDiv w:val="1"/>
      <w:marLeft w:val="0"/>
      <w:marRight w:val="0"/>
      <w:marTop w:val="0"/>
      <w:marBottom w:val="0"/>
      <w:divBdr>
        <w:top w:val="none" w:sz="0" w:space="0" w:color="auto"/>
        <w:left w:val="none" w:sz="0" w:space="0" w:color="auto"/>
        <w:bottom w:val="none" w:sz="0" w:space="0" w:color="auto"/>
        <w:right w:val="none" w:sz="0" w:space="0" w:color="auto"/>
      </w:divBdr>
    </w:div>
    <w:div w:id="972636776">
      <w:bodyDiv w:val="1"/>
      <w:marLeft w:val="0"/>
      <w:marRight w:val="0"/>
      <w:marTop w:val="0"/>
      <w:marBottom w:val="0"/>
      <w:divBdr>
        <w:top w:val="none" w:sz="0" w:space="0" w:color="auto"/>
        <w:left w:val="none" w:sz="0" w:space="0" w:color="auto"/>
        <w:bottom w:val="none" w:sz="0" w:space="0" w:color="auto"/>
        <w:right w:val="none" w:sz="0" w:space="0" w:color="auto"/>
      </w:divBdr>
    </w:div>
    <w:div w:id="991982378">
      <w:bodyDiv w:val="1"/>
      <w:marLeft w:val="0"/>
      <w:marRight w:val="0"/>
      <w:marTop w:val="0"/>
      <w:marBottom w:val="0"/>
      <w:divBdr>
        <w:top w:val="none" w:sz="0" w:space="0" w:color="auto"/>
        <w:left w:val="none" w:sz="0" w:space="0" w:color="auto"/>
        <w:bottom w:val="none" w:sz="0" w:space="0" w:color="auto"/>
        <w:right w:val="none" w:sz="0" w:space="0" w:color="auto"/>
      </w:divBdr>
    </w:div>
    <w:div w:id="994991008">
      <w:bodyDiv w:val="1"/>
      <w:marLeft w:val="0"/>
      <w:marRight w:val="0"/>
      <w:marTop w:val="0"/>
      <w:marBottom w:val="0"/>
      <w:divBdr>
        <w:top w:val="none" w:sz="0" w:space="0" w:color="auto"/>
        <w:left w:val="none" w:sz="0" w:space="0" w:color="auto"/>
        <w:bottom w:val="none" w:sz="0" w:space="0" w:color="auto"/>
        <w:right w:val="none" w:sz="0" w:space="0" w:color="auto"/>
      </w:divBdr>
    </w:div>
    <w:div w:id="1024791862">
      <w:bodyDiv w:val="1"/>
      <w:marLeft w:val="0"/>
      <w:marRight w:val="0"/>
      <w:marTop w:val="0"/>
      <w:marBottom w:val="0"/>
      <w:divBdr>
        <w:top w:val="none" w:sz="0" w:space="0" w:color="auto"/>
        <w:left w:val="none" w:sz="0" w:space="0" w:color="auto"/>
        <w:bottom w:val="none" w:sz="0" w:space="0" w:color="auto"/>
        <w:right w:val="none" w:sz="0" w:space="0" w:color="auto"/>
      </w:divBdr>
    </w:div>
    <w:div w:id="1064376120">
      <w:bodyDiv w:val="1"/>
      <w:marLeft w:val="0"/>
      <w:marRight w:val="0"/>
      <w:marTop w:val="0"/>
      <w:marBottom w:val="0"/>
      <w:divBdr>
        <w:top w:val="none" w:sz="0" w:space="0" w:color="auto"/>
        <w:left w:val="none" w:sz="0" w:space="0" w:color="auto"/>
        <w:bottom w:val="none" w:sz="0" w:space="0" w:color="auto"/>
        <w:right w:val="none" w:sz="0" w:space="0" w:color="auto"/>
      </w:divBdr>
    </w:div>
    <w:div w:id="1071003507">
      <w:bodyDiv w:val="1"/>
      <w:marLeft w:val="0"/>
      <w:marRight w:val="0"/>
      <w:marTop w:val="0"/>
      <w:marBottom w:val="0"/>
      <w:divBdr>
        <w:top w:val="none" w:sz="0" w:space="0" w:color="auto"/>
        <w:left w:val="none" w:sz="0" w:space="0" w:color="auto"/>
        <w:bottom w:val="none" w:sz="0" w:space="0" w:color="auto"/>
        <w:right w:val="none" w:sz="0" w:space="0" w:color="auto"/>
      </w:divBdr>
    </w:div>
    <w:div w:id="1100680339">
      <w:bodyDiv w:val="1"/>
      <w:marLeft w:val="0"/>
      <w:marRight w:val="0"/>
      <w:marTop w:val="0"/>
      <w:marBottom w:val="0"/>
      <w:divBdr>
        <w:top w:val="none" w:sz="0" w:space="0" w:color="auto"/>
        <w:left w:val="none" w:sz="0" w:space="0" w:color="auto"/>
        <w:bottom w:val="none" w:sz="0" w:space="0" w:color="auto"/>
        <w:right w:val="none" w:sz="0" w:space="0" w:color="auto"/>
      </w:divBdr>
    </w:div>
    <w:div w:id="1160542601">
      <w:bodyDiv w:val="1"/>
      <w:marLeft w:val="0"/>
      <w:marRight w:val="0"/>
      <w:marTop w:val="0"/>
      <w:marBottom w:val="0"/>
      <w:divBdr>
        <w:top w:val="none" w:sz="0" w:space="0" w:color="auto"/>
        <w:left w:val="none" w:sz="0" w:space="0" w:color="auto"/>
        <w:bottom w:val="none" w:sz="0" w:space="0" w:color="auto"/>
        <w:right w:val="none" w:sz="0" w:space="0" w:color="auto"/>
      </w:divBdr>
    </w:div>
    <w:div w:id="1190869911">
      <w:bodyDiv w:val="1"/>
      <w:marLeft w:val="0"/>
      <w:marRight w:val="0"/>
      <w:marTop w:val="0"/>
      <w:marBottom w:val="0"/>
      <w:divBdr>
        <w:top w:val="none" w:sz="0" w:space="0" w:color="auto"/>
        <w:left w:val="none" w:sz="0" w:space="0" w:color="auto"/>
        <w:bottom w:val="none" w:sz="0" w:space="0" w:color="auto"/>
        <w:right w:val="none" w:sz="0" w:space="0" w:color="auto"/>
      </w:divBdr>
    </w:div>
    <w:div w:id="1246766615">
      <w:bodyDiv w:val="1"/>
      <w:marLeft w:val="0"/>
      <w:marRight w:val="0"/>
      <w:marTop w:val="0"/>
      <w:marBottom w:val="0"/>
      <w:divBdr>
        <w:top w:val="none" w:sz="0" w:space="0" w:color="auto"/>
        <w:left w:val="none" w:sz="0" w:space="0" w:color="auto"/>
        <w:bottom w:val="none" w:sz="0" w:space="0" w:color="auto"/>
        <w:right w:val="none" w:sz="0" w:space="0" w:color="auto"/>
      </w:divBdr>
    </w:div>
    <w:div w:id="1265770943">
      <w:bodyDiv w:val="1"/>
      <w:marLeft w:val="0"/>
      <w:marRight w:val="0"/>
      <w:marTop w:val="0"/>
      <w:marBottom w:val="0"/>
      <w:divBdr>
        <w:top w:val="none" w:sz="0" w:space="0" w:color="auto"/>
        <w:left w:val="none" w:sz="0" w:space="0" w:color="auto"/>
        <w:bottom w:val="none" w:sz="0" w:space="0" w:color="auto"/>
        <w:right w:val="none" w:sz="0" w:space="0" w:color="auto"/>
      </w:divBdr>
    </w:div>
    <w:div w:id="1273784451">
      <w:bodyDiv w:val="1"/>
      <w:marLeft w:val="0"/>
      <w:marRight w:val="0"/>
      <w:marTop w:val="0"/>
      <w:marBottom w:val="0"/>
      <w:divBdr>
        <w:top w:val="none" w:sz="0" w:space="0" w:color="auto"/>
        <w:left w:val="none" w:sz="0" w:space="0" w:color="auto"/>
        <w:bottom w:val="none" w:sz="0" w:space="0" w:color="auto"/>
        <w:right w:val="none" w:sz="0" w:space="0" w:color="auto"/>
      </w:divBdr>
    </w:div>
    <w:div w:id="1303804967">
      <w:bodyDiv w:val="1"/>
      <w:marLeft w:val="0"/>
      <w:marRight w:val="0"/>
      <w:marTop w:val="0"/>
      <w:marBottom w:val="0"/>
      <w:divBdr>
        <w:top w:val="none" w:sz="0" w:space="0" w:color="auto"/>
        <w:left w:val="none" w:sz="0" w:space="0" w:color="auto"/>
        <w:bottom w:val="none" w:sz="0" w:space="0" w:color="auto"/>
        <w:right w:val="none" w:sz="0" w:space="0" w:color="auto"/>
      </w:divBdr>
    </w:div>
    <w:div w:id="1303969916">
      <w:bodyDiv w:val="1"/>
      <w:marLeft w:val="0"/>
      <w:marRight w:val="0"/>
      <w:marTop w:val="0"/>
      <w:marBottom w:val="0"/>
      <w:divBdr>
        <w:top w:val="none" w:sz="0" w:space="0" w:color="auto"/>
        <w:left w:val="none" w:sz="0" w:space="0" w:color="auto"/>
        <w:bottom w:val="none" w:sz="0" w:space="0" w:color="auto"/>
        <w:right w:val="none" w:sz="0" w:space="0" w:color="auto"/>
      </w:divBdr>
    </w:div>
    <w:div w:id="1335841071">
      <w:bodyDiv w:val="1"/>
      <w:marLeft w:val="0"/>
      <w:marRight w:val="0"/>
      <w:marTop w:val="0"/>
      <w:marBottom w:val="0"/>
      <w:divBdr>
        <w:top w:val="none" w:sz="0" w:space="0" w:color="auto"/>
        <w:left w:val="none" w:sz="0" w:space="0" w:color="auto"/>
        <w:bottom w:val="none" w:sz="0" w:space="0" w:color="auto"/>
        <w:right w:val="none" w:sz="0" w:space="0" w:color="auto"/>
      </w:divBdr>
    </w:div>
    <w:div w:id="1360818546">
      <w:bodyDiv w:val="1"/>
      <w:marLeft w:val="0"/>
      <w:marRight w:val="0"/>
      <w:marTop w:val="0"/>
      <w:marBottom w:val="0"/>
      <w:divBdr>
        <w:top w:val="none" w:sz="0" w:space="0" w:color="auto"/>
        <w:left w:val="none" w:sz="0" w:space="0" w:color="auto"/>
        <w:bottom w:val="none" w:sz="0" w:space="0" w:color="auto"/>
        <w:right w:val="none" w:sz="0" w:space="0" w:color="auto"/>
      </w:divBdr>
    </w:div>
    <w:div w:id="1387408145">
      <w:bodyDiv w:val="1"/>
      <w:marLeft w:val="0"/>
      <w:marRight w:val="0"/>
      <w:marTop w:val="0"/>
      <w:marBottom w:val="0"/>
      <w:divBdr>
        <w:top w:val="none" w:sz="0" w:space="0" w:color="auto"/>
        <w:left w:val="none" w:sz="0" w:space="0" w:color="auto"/>
        <w:bottom w:val="none" w:sz="0" w:space="0" w:color="auto"/>
        <w:right w:val="none" w:sz="0" w:space="0" w:color="auto"/>
      </w:divBdr>
    </w:div>
    <w:div w:id="1396777167">
      <w:bodyDiv w:val="1"/>
      <w:marLeft w:val="0"/>
      <w:marRight w:val="0"/>
      <w:marTop w:val="0"/>
      <w:marBottom w:val="0"/>
      <w:divBdr>
        <w:top w:val="none" w:sz="0" w:space="0" w:color="auto"/>
        <w:left w:val="none" w:sz="0" w:space="0" w:color="auto"/>
        <w:bottom w:val="none" w:sz="0" w:space="0" w:color="auto"/>
        <w:right w:val="none" w:sz="0" w:space="0" w:color="auto"/>
      </w:divBdr>
    </w:div>
    <w:div w:id="1404834987">
      <w:bodyDiv w:val="1"/>
      <w:marLeft w:val="0"/>
      <w:marRight w:val="0"/>
      <w:marTop w:val="0"/>
      <w:marBottom w:val="0"/>
      <w:divBdr>
        <w:top w:val="none" w:sz="0" w:space="0" w:color="auto"/>
        <w:left w:val="none" w:sz="0" w:space="0" w:color="auto"/>
        <w:bottom w:val="none" w:sz="0" w:space="0" w:color="auto"/>
        <w:right w:val="none" w:sz="0" w:space="0" w:color="auto"/>
      </w:divBdr>
    </w:div>
    <w:div w:id="1451586399">
      <w:bodyDiv w:val="1"/>
      <w:marLeft w:val="0"/>
      <w:marRight w:val="0"/>
      <w:marTop w:val="0"/>
      <w:marBottom w:val="0"/>
      <w:divBdr>
        <w:top w:val="none" w:sz="0" w:space="0" w:color="auto"/>
        <w:left w:val="none" w:sz="0" w:space="0" w:color="auto"/>
        <w:bottom w:val="none" w:sz="0" w:space="0" w:color="auto"/>
        <w:right w:val="none" w:sz="0" w:space="0" w:color="auto"/>
      </w:divBdr>
    </w:div>
    <w:div w:id="1462268485">
      <w:bodyDiv w:val="1"/>
      <w:marLeft w:val="0"/>
      <w:marRight w:val="0"/>
      <w:marTop w:val="0"/>
      <w:marBottom w:val="0"/>
      <w:divBdr>
        <w:top w:val="none" w:sz="0" w:space="0" w:color="auto"/>
        <w:left w:val="none" w:sz="0" w:space="0" w:color="auto"/>
        <w:bottom w:val="none" w:sz="0" w:space="0" w:color="auto"/>
        <w:right w:val="none" w:sz="0" w:space="0" w:color="auto"/>
      </w:divBdr>
    </w:div>
    <w:div w:id="1477408245">
      <w:bodyDiv w:val="1"/>
      <w:marLeft w:val="0"/>
      <w:marRight w:val="0"/>
      <w:marTop w:val="0"/>
      <w:marBottom w:val="0"/>
      <w:divBdr>
        <w:top w:val="none" w:sz="0" w:space="0" w:color="auto"/>
        <w:left w:val="none" w:sz="0" w:space="0" w:color="auto"/>
        <w:bottom w:val="none" w:sz="0" w:space="0" w:color="auto"/>
        <w:right w:val="none" w:sz="0" w:space="0" w:color="auto"/>
      </w:divBdr>
    </w:div>
    <w:div w:id="1493715767">
      <w:bodyDiv w:val="1"/>
      <w:marLeft w:val="0"/>
      <w:marRight w:val="0"/>
      <w:marTop w:val="0"/>
      <w:marBottom w:val="0"/>
      <w:divBdr>
        <w:top w:val="none" w:sz="0" w:space="0" w:color="auto"/>
        <w:left w:val="none" w:sz="0" w:space="0" w:color="auto"/>
        <w:bottom w:val="none" w:sz="0" w:space="0" w:color="auto"/>
        <w:right w:val="none" w:sz="0" w:space="0" w:color="auto"/>
      </w:divBdr>
    </w:div>
    <w:div w:id="1501384511">
      <w:bodyDiv w:val="1"/>
      <w:marLeft w:val="0"/>
      <w:marRight w:val="0"/>
      <w:marTop w:val="0"/>
      <w:marBottom w:val="0"/>
      <w:divBdr>
        <w:top w:val="none" w:sz="0" w:space="0" w:color="auto"/>
        <w:left w:val="none" w:sz="0" w:space="0" w:color="auto"/>
        <w:bottom w:val="none" w:sz="0" w:space="0" w:color="auto"/>
        <w:right w:val="none" w:sz="0" w:space="0" w:color="auto"/>
      </w:divBdr>
    </w:div>
    <w:div w:id="1543665453">
      <w:bodyDiv w:val="1"/>
      <w:marLeft w:val="0"/>
      <w:marRight w:val="0"/>
      <w:marTop w:val="0"/>
      <w:marBottom w:val="0"/>
      <w:divBdr>
        <w:top w:val="none" w:sz="0" w:space="0" w:color="auto"/>
        <w:left w:val="none" w:sz="0" w:space="0" w:color="auto"/>
        <w:bottom w:val="none" w:sz="0" w:space="0" w:color="auto"/>
        <w:right w:val="none" w:sz="0" w:space="0" w:color="auto"/>
      </w:divBdr>
    </w:div>
    <w:div w:id="1587567211">
      <w:bodyDiv w:val="1"/>
      <w:marLeft w:val="0"/>
      <w:marRight w:val="0"/>
      <w:marTop w:val="0"/>
      <w:marBottom w:val="0"/>
      <w:divBdr>
        <w:top w:val="none" w:sz="0" w:space="0" w:color="auto"/>
        <w:left w:val="none" w:sz="0" w:space="0" w:color="auto"/>
        <w:bottom w:val="none" w:sz="0" w:space="0" w:color="auto"/>
        <w:right w:val="none" w:sz="0" w:space="0" w:color="auto"/>
      </w:divBdr>
    </w:div>
    <w:div w:id="1661419085">
      <w:bodyDiv w:val="1"/>
      <w:marLeft w:val="0"/>
      <w:marRight w:val="0"/>
      <w:marTop w:val="0"/>
      <w:marBottom w:val="0"/>
      <w:divBdr>
        <w:top w:val="none" w:sz="0" w:space="0" w:color="auto"/>
        <w:left w:val="none" w:sz="0" w:space="0" w:color="auto"/>
        <w:bottom w:val="none" w:sz="0" w:space="0" w:color="auto"/>
        <w:right w:val="none" w:sz="0" w:space="0" w:color="auto"/>
      </w:divBdr>
    </w:div>
    <w:div w:id="1665277234">
      <w:bodyDiv w:val="1"/>
      <w:marLeft w:val="0"/>
      <w:marRight w:val="0"/>
      <w:marTop w:val="0"/>
      <w:marBottom w:val="0"/>
      <w:divBdr>
        <w:top w:val="none" w:sz="0" w:space="0" w:color="auto"/>
        <w:left w:val="none" w:sz="0" w:space="0" w:color="auto"/>
        <w:bottom w:val="none" w:sz="0" w:space="0" w:color="auto"/>
        <w:right w:val="none" w:sz="0" w:space="0" w:color="auto"/>
      </w:divBdr>
    </w:div>
    <w:div w:id="1704863544">
      <w:bodyDiv w:val="1"/>
      <w:marLeft w:val="0"/>
      <w:marRight w:val="0"/>
      <w:marTop w:val="0"/>
      <w:marBottom w:val="0"/>
      <w:divBdr>
        <w:top w:val="none" w:sz="0" w:space="0" w:color="auto"/>
        <w:left w:val="none" w:sz="0" w:space="0" w:color="auto"/>
        <w:bottom w:val="none" w:sz="0" w:space="0" w:color="auto"/>
        <w:right w:val="none" w:sz="0" w:space="0" w:color="auto"/>
      </w:divBdr>
    </w:div>
    <w:div w:id="1719892124">
      <w:bodyDiv w:val="1"/>
      <w:marLeft w:val="0"/>
      <w:marRight w:val="0"/>
      <w:marTop w:val="0"/>
      <w:marBottom w:val="0"/>
      <w:divBdr>
        <w:top w:val="none" w:sz="0" w:space="0" w:color="auto"/>
        <w:left w:val="none" w:sz="0" w:space="0" w:color="auto"/>
        <w:bottom w:val="none" w:sz="0" w:space="0" w:color="auto"/>
        <w:right w:val="none" w:sz="0" w:space="0" w:color="auto"/>
      </w:divBdr>
    </w:div>
    <w:div w:id="1729068057">
      <w:bodyDiv w:val="1"/>
      <w:marLeft w:val="0"/>
      <w:marRight w:val="0"/>
      <w:marTop w:val="0"/>
      <w:marBottom w:val="0"/>
      <w:divBdr>
        <w:top w:val="none" w:sz="0" w:space="0" w:color="auto"/>
        <w:left w:val="none" w:sz="0" w:space="0" w:color="auto"/>
        <w:bottom w:val="none" w:sz="0" w:space="0" w:color="auto"/>
        <w:right w:val="none" w:sz="0" w:space="0" w:color="auto"/>
      </w:divBdr>
    </w:div>
    <w:div w:id="1732923668">
      <w:bodyDiv w:val="1"/>
      <w:marLeft w:val="0"/>
      <w:marRight w:val="0"/>
      <w:marTop w:val="0"/>
      <w:marBottom w:val="0"/>
      <w:divBdr>
        <w:top w:val="none" w:sz="0" w:space="0" w:color="auto"/>
        <w:left w:val="none" w:sz="0" w:space="0" w:color="auto"/>
        <w:bottom w:val="none" w:sz="0" w:space="0" w:color="auto"/>
        <w:right w:val="none" w:sz="0" w:space="0" w:color="auto"/>
      </w:divBdr>
    </w:div>
    <w:div w:id="1786190811">
      <w:bodyDiv w:val="1"/>
      <w:marLeft w:val="0"/>
      <w:marRight w:val="0"/>
      <w:marTop w:val="0"/>
      <w:marBottom w:val="0"/>
      <w:divBdr>
        <w:top w:val="none" w:sz="0" w:space="0" w:color="auto"/>
        <w:left w:val="none" w:sz="0" w:space="0" w:color="auto"/>
        <w:bottom w:val="none" w:sz="0" w:space="0" w:color="auto"/>
        <w:right w:val="none" w:sz="0" w:space="0" w:color="auto"/>
      </w:divBdr>
    </w:div>
    <w:div w:id="1811437448">
      <w:bodyDiv w:val="1"/>
      <w:marLeft w:val="0"/>
      <w:marRight w:val="0"/>
      <w:marTop w:val="0"/>
      <w:marBottom w:val="0"/>
      <w:divBdr>
        <w:top w:val="none" w:sz="0" w:space="0" w:color="auto"/>
        <w:left w:val="none" w:sz="0" w:space="0" w:color="auto"/>
        <w:bottom w:val="none" w:sz="0" w:space="0" w:color="auto"/>
        <w:right w:val="none" w:sz="0" w:space="0" w:color="auto"/>
      </w:divBdr>
    </w:div>
    <w:div w:id="1820464461">
      <w:bodyDiv w:val="1"/>
      <w:marLeft w:val="0"/>
      <w:marRight w:val="0"/>
      <w:marTop w:val="0"/>
      <w:marBottom w:val="0"/>
      <w:divBdr>
        <w:top w:val="none" w:sz="0" w:space="0" w:color="auto"/>
        <w:left w:val="none" w:sz="0" w:space="0" w:color="auto"/>
        <w:bottom w:val="none" w:sz="0" w:space="0" w:color="auto"/>
        <w:right w:val="none" w:sz="0" w:space="0" w:color="auto"/>
      </w:divBdr>
    </w:div>
    <w:div w:id="1904102978">
      <w:bodyDiv w:val="1"/>
      <w:marLeft w:val="0"/>
      <w:marRight w:val="0"/>
      <w:marTop w:val="0"/>
      <w:marBottom w:val="0"/>
      <w:divBdr>
        <w:top w:val="none" w:sz="0" w:space="0" w:color="auto"/>
        <w:left w:val="none" w:sz="0" w:space="0" w:color="auto"/>
        <w:bottom w:val="none" w:sz="0" w:space="0" w:color="auto"/>
        <w:right w:val="none" w:sz="0" w:space="0" w:color="auto"/>
      </w:divBdr>
    </w:div>
    <w:div w:id="1912613020">
      <w:bodyDiv w:val="1"/>
      <w:marLeft w:val="0"/>
      <w:marRight w:val="0"/>
      <w:marTop w:val="0"/>
      <w:marBottom w:val="0"/>
      <w:divBdr>
        <w:top w:val="none" w:sz="0" w:space="0" w:color="auto"/>
        <w:left w:val="none" w:sz="0" w:space="0" w:color="auto"/>
        <w:bottom w:val="none" w:sz="0" w:space="0" w:color="auto"/>
        <w:right w:val="none" w:sz="0" w:space="0" w:color="auto"/>
      </w:divBdr>
    </w:div>
    <w:div w:id="1921789084">
      <w:bodyDiv w:val="1"/>
      <w:marLeft w:val="0"/>
      <w:marRight w:val="0"/>
      <w:marTop w:val="0"/>
      <w:marBottom w:val="0"/>
      <w:divBdr>
        <w:top w:val="none" w:sz="0" w:space="0" w:color="auto"/>
        <w:left w:val="none" w:sz="0" w:space="0" w:color="auto"/>
        <w:bottom w:val="none" w:sz="0" w:space="0" w:color="auto"/>
        <w:right w:val="none" w:sz="0" w:space="0" w:color="auto"/>
      </w:divBdr>
    </w:div>
    <w:div w:id="1932733964">
      <w:bodyDiv w:val="1"/>
      <w:marLeft w:val="0"/>
      <w:marRight w:val="0"/>
      <w:marTop w:val="0"/>
      <w:marBottom w:val="0"/>
      <w:divBdr>
        <w:top w:val="none" w:sz="0" w:space="0" w:color="auto"/>
        <w:left w:val="none" w:sz="0" w:space="0" w:color="auto"/>
        <w:bottom w:val="none" w:sz="0" w:space="0" w:color="auto"/>
        <w:right w:val="none" w:sz="0" w:space="0" w:color="auto"/>
      </w:divBdr>
    </w:div>
    <w:div w:id="1951551436">
      <w:bodyDiv w:val="1"/>
      <w:marLeft w:val="0"/>
      <w:marRight w:val="0"/>
      <w:marTop w:val="0"/>
      <w:marBottom w:val="0"/>
      <w:divBdr>
        <w:top w:val="none" w:sz="0" w:space="0" w:color="auto"/>
        <w:left w:val="none" w:sz="0" w:space="0" w:color="auto"/>
        <w:bottom w:val="none" w:sz="0" w:space="0" w:color="auto"/>
        <w:right w:val="none" w:sz="0" w:space="0" w:color="auto"/>
      </w:divBdr>
    </w:div>
    <w:div w:id="1954826828">
      <w:bodyDiv w:val="1"/>
      <w:marLeft w:val="0"/>
      <w:marRight w:val="0"/>
      <w:marTop w:val="0"/>
      <w:marBottom w:val="0"/>
      <w:divBdr>
        <w:top w:val="none" w:sz="0" w:space="0" w:color="auto"/>
        <w:left w:val="none" w:sz="0" w:space="0" w:color="auto"/>
        <w:bottom w:val="none" w:sz="0" w:space="0" w:color="auto"/>
        <w:right w:val="none" w:sz="0" w:space="0" w:color="auto"/>
      </w:divBdr>
    </w:div>
    <w:div w:id="1967662106">
      <w:bodyDiv w:val="1"/>
      <w:marLeft w:val="0"/>
      <w:marRight w:val="0"/>
      <w:marTop w:val="0"/>
      <w:marBottom w:val="0"/>
      <w:divBdr>
        <w:top w:val="none" w:sz="0" w:space="0" w:color="auto"/>
        <w:left w:val="none" w:sz="0" w:space="0" w:color="auto"/>
        <w:bottom w:val="none" w:sz="0" w:space="0" w:color="auto"/>
        <w:right w:val="none" w:sz="0" w:space="0" w:color="auto"/>
      </w:divBdr>
    </w:div>
    <w:div w:id="1979145061">
      <w:bodyDiv w:val="1"/>
      <w:marLeft w:val="0"/>
      <w:marRight w:val="0"/>
      <w:marTop w:val="0"/>
      <w:marBottom w:val="0"/>
      <w:divBdr>
        <w:top w:val="none" w:sz="0" w:space="0" w:color="auto"/>
        <w:left w:val="none" w:sz="0" w:space="0" w:color="auto"/>
        <w:bottom w:val="none" w:sz="0" w:space="0" w:color="auto"/>
        <w:right w:val="none" w:sz="0" w:space="0" w:color="auto"/>
      </w:divBdr>
    </w:div>
    <w:div w:id="2002926127">
      <w:bodyDiv w:val="1"/>
      <w:marLeft w:val="0"/>
      <w:marRight w:val="0"/>
      <w:marTop w:val="0"/>
      <w:marBottom w:val="0"/>
      <w:divBdr>
        <w:top w:val="none" w:sz="0" w:space="0" w:color="auto"/>
        <w:left w:val="none" w:sz="0" w:space="0" w:color="auto"/>
        <w:bottom w:val="none" w:sz="0" w:space="0" w:color="auto"/>
        <w:right w:val="none" w:sz="0" w:space="0" w:color="auto"/>
      </w:divBdr>
    </w:div>
    <w:div w:id="2007442589">
      <w:bodyDiv w:val="1"/>
      <w:marLeft w:val="0"/>
      <w:marRight w:val="0"/>
      <w:marTop w:val="0"/>
      <w:marBottom w:val="0"/>
      <w:divBdr>
        <w:top w:val="none" w:sz="0" w:space="0" w:color="auto"/>
        <w:left w:val="none" w:sz="0" w:space="0" w:color="auto"/>
        <w:bottom w:val="none" w:sz="0" w:space="0" w:color="auto"/>
        <w:right w:val="none" w:sz="0" w:space="0" w:color="auto"/>
      </w:divBdr>
    </w:div>
    <w:div w:id="2019237422">
      <w:bodyDiv w:val="1"/>
      <w:marLeft w:val="0"/>
      <w:marRight w:val="0"/>
      <w:marTop w:val="0"/>
      <w:marBottom w:val="0"/>
      <w:divBdr>
        <w:top w:val="none" w:sz="0" w:space="0" w:color="auto"/>
        <w:left w:val="none" w:sz="0" w:space="0" w:color="auto"/>
        <w:bottom w:val="none" w:sz="0" w:space="0" w:color="auto"/>
        <w:right w:val="none" w:sz="0" w:space="0" w:color="auto"/>
      </w:divBdr>
    </w:div>
    <w:div w:id="2019843008">
      <w:bodyDiv w:val="1"/>
      <w:marLeft w:val="0"/>
      <w:marRight w:val="0"/>
      <w:marTop w:val="0"/>
      <w:marBottom w:val="0"/>
      <w:divBdr>
        <w:top w:val="none" w:sz="0" w:space="0" w:color="auto"/>
        <w:left w:val="none" w:sz="0" w:space="0" w:color="auto"/>
        <w:bottom w:val="none" w:sz="0" w:space="0" w:color="auto"/>
        <w:right w:val="none" w:sz="0" w:space="0" w:color="auto"/>
      </w:divBdr>
    </w:div>
    <w:div w:id="2043241212">
      <w:bodyDiv w:val="1"/>
      <w:marLeft w:val="0"/>
      <w:marRight w:val="0"/>
      <w:marTop w:val="0"/>
      <w:marBottom w:val="0"/>
      <w:divBdr>
        <w:top w:val="none" w:sz="0" w:space="0" w:color="auto"/>
        <w:left w:val="none" w:sz="0" w:space="0" w:color="auto"/>
        <w:bottom w:val="none" w:sz="0" w:space="0" w:color="auto"/>
        <w:right w:val="none" w:sz="0" w:space="0" w:color="auto"/>
      </w:divBdr>
    </w:div>
    <w:div w:id="2079816815">
      <w:bodyDiv w:val="1"/>
      <w:marLeft w:val="0"/>
      <w:marRight w:val="0"/>
      <w:marTop w:val="0"/>
      <w:marBottom w:val="0"/>
      <w:divBdr>
        <w:top w:val="none" w:sz="0" w:space="0" w:color="auto"/>
        <w:left w:val="none" w:sz="0" w:space="0" w:color="auto"/>
        <w:bottom w:val="none" w:sz="0" w:space="0" w:color="auto"/>
        <w:right w:val="none" w:sz="0" w:space="0" w:color="auto"/>
      </w:divBdr>
    </w:div>
    <w:div w:id="2089378894">
      <w:bodyDiv w:val="1"/>
      <w:marLeft w:val="0"/>
      <w:marRight w:val="0"/>
      <w:marTop w:val="0"/>
      <w:marBottom w:val="0"/>
      <w:divBdr>
        <w:top w:val="none" w:sz="0" w:space="0" w:color="auto"/>
        <w:left w:val="none" w:sz="0" w:space="0" w:color="auto"/>
        <w:bottom w:val="none" w:sz="0" w:space="0" w:color="auto"/>
        <w:right w:val="none" w:sz="0" w:space="0" w:color="auto"/>
      </w:divBdr>
    </w:div>
    <w:div w:id="2090809491">
      <w:bodyDiv w:val="1"/>
      <w:marLeft w:val="0"/>
      <w:marRight w:val="0"/>
      <w:marTop w:val="0"/>
      <w:marBottom w:val="0"/>
      <w:divBdr>
        <w:top w:val="none" w:sz="0" w:space="0" w:color="auto"/>
        <w:left w:val="none" w:sz="0" w:space="0" w:color="auto"/>
        <w:bottom w:val="none" w:sz="0" w:space="0" w:color="auto"/>
        <w:right w:val="none" w:sz="0" w:space="0" w:color="auto"/>
      </w:divBdr>
    </w:div>
    <w:div w:id="2091657632">
      <w:bodyDiv w:val="1"/>
      <w:marLeft w:val="0"/>
      <w:marRight w:val="0"/>
      <w:marTop w:val="0"/>
      <w:marBottom w:val="0"/>
      <w:divBdr>
        <w:top w:val="none" w:sz="0" w:space="0" w:color="auto"/>
        <w:left w:val="none" w:sz="0" w:space="0" w:color="auto"/>
        <w:bottom w:val="none" w:sz="0" w:space="0" w:color="auto"/>
        <w:right w:val="none" w:sz="0" w:space="0" w:color="auto"/>
      </w:divBdr>
    </w:div>
    <w:div w:id="2091810477">
      <w:bodyDiv w:val="1"/>
      <w:marLeft w:val="0"/>
      <w:marRight w:val="0"/>
      <w:marTop w:val="0"/>
      <w:marBottom w:val="0"/>
      <w:divBdr>
        <w:top w:val="none" w:sz="0" w:space="0" w:color="auto"/>
        <w:left w:val="none" w:sz="0" w:space="0" w:color="auto"/>
        <w:bottom w:val="none" w:sz="0" w:space="0" w:color="auto"/>
        <w:right w:val="none" w:sz="0" w:space="0" w:color="auto"/>
      </w:divBdr>
    </w:div>
    <w:div w:id="2096199898">
      <w:bodyDiv w:val="1"/>
      <w:marLeft w:val="0"/>
      <w:marRight w:val="0"/>
      <w:marTop w:val="0"/>
      <w:marBottom w:val="0"/>
      <w:divBdr>
        <w:top w:val="none" w:sz="0" w:space="0" w:color="auto"/>
        <w:left w:val="none" w:sz="0" w:space="0" w:color="auto"/>
        <w:bottom w:val="none" w:sz="0" w:space="0" w:color="auto"/>
        <w:right w:val="none" w:sz="0" w:space="0" w:color="auto"/>
      </w:divBdr>
    </w:div>
    <w:div w:id="2114742488">
      <w:bodyDiv w:val="1"/>
      <w:marLeft w:val="0"/>
      <w:marRight w:val="0"/>
      <w:marTop w:val="0"/>
      <w:marBottom w:val="0"/>
      <w:divBdr>
        <w:top w:val="none" w:sz="0" w:space="0" w:color="auto"/>
        <w:left w:val="none" w:sz="0" w:space="0" w:color="auto"/>
        <w:bottom w:val="none" w:sz="0" w:space="0" w:color="auto"/>
        <w:right w:val="none" w:sz="0" w:space="0" w:color="auto"/>
      </w:divBdr>
    </w:div>
    <w:div w:id="21437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4278</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Gleeson</dc:creator>
  <cp:keywords/>
  <dc:description/>
  <cp:lastModifiedBy>Patrick Gleeson</cp:lastModifiedBy>
  <cp:revision>6</cp:revision>
  <dcterms:created xsi:type="dcterms:W3CDTF">2022-05-20T13:05:00Z</dcterms:created>
  <dcterms:modified xsi:type="dcterms:W3CDTF">2022-06-17T11:35:00Z</dcterms:modified>
</cp:coreProperties>
</file>